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8.xml" ContentType="application/vnd.openxmlformats-officedocument.wordprocessingml.footer+xml"/>
  <Override PartName="/word/footer7.xml" ContentType="application/vnd.openxmlformats-officedocument.wordprocessingml.footer+xml"/>
  <Override PartName="/word/footer6.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5.xml" ContentType="application/vnd.openxmlformats-officedocument.wordprocessingml.footer+xml"/>
  <Override PartName="/word/footer14.xml" ContentType="application/vnd.openxmlformats-officedocument.wordprocessingml.footer+xml"/>
  <Override PartName="/word/footer13.xml" ContentType="application/vnd.openxmlformats-officedocument.wordprocessingml.footer+xml"/>
  <Override PartName="/word/footer12.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notes.xml" ContentType="application/vnd.openxmlformats-officedocument.wordprocessingml.footnotes+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webextensions/webextension1.xml" ContentType="application/vnd.ms-office.webextension+xml"/>
  <Override PartName="/word/webextensions/taskpanes.xml" ContentType="application/vnd.ms-office.webextensiontaskpanes+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E7079F" w14:textId="77777777" w:rsidR="004D27A6" w:rsidRPr="00631BCF" w:rsidRDefault="004D27A6" w:rsidP="00FF14F3">
      <w:pPr>
        <w:pStyle w:val="ProductList-Body"/>
        <w:shd w:val="clear" w:color="auto" w:fill="00188F"/>
        <w:ind w:right="8460"/>
        <w:rPr>
          <w:rFonts w:asciiTheme="majorHAnsi" w:hAnsiTheme="majorHAnsi"/>
          <w:color w:val="FFFFFF" w:themeColor="background1"/>
          <w:sz w:val="6"/>
          <w:szCs w:val="6"/>
          <w:lang w:val="en-US" w:eastAsia="en-US" w:bidi="ar-SA"/>
        </w:rPr>
      </w:pPr>
      <w:bookmarkStart w:id="0" w:name="CoverPage"/>
    </w:p>
    <w:p w14:paraId="17E707A0" w14:textId="77777777" w:rsidR="004D27A6" w:rsidRPr="00C95C41" w:rsidRDefault="004D27A6" w:rsidP="00FF14F3">
      <w:pPr>
        <w:pStyle w:val="ProductList-Body"/>
        <w:shd w:val="clear" w:color="auto" w:fill="00188F"/>
        <w:ind w:right="8460"/>
      </w:pPr>
      <w:r>
        <w:rPr>
          <w:rFonts w:asciiTheme="majorHAnsi" w:hAnsiTheme="majorHAnsi"/>
          <w:color w:val="FFFFFF" w:themeColor="background1"/>
          <w:sz w:val="32"/>
          <w:szCs w:val="32"/>
        </w:rPr>
        <w:tab/>
        <w:t>Volume</w:t>
      </w:r>
    </w:p>
    <w:bookmarkEnd w:id="0"/>
    <w:p w14:paraId="17E707A1" w14:textId="77777777" w:rsidR="004D27A6" w:rsidRPr="00C95C41" w:rsidRDefault="004D27A6" w:rsidP="00FF14F3">
      <w:pPr>
        <w:pStyle w:val="ProductList-Body"/>
        <w:shd w:val="clear" w:color="auto" w:fill="00188F"/>
        <w:spacing w:after="900"/>
        <w:ind w:right="8460"/>
      </w:pPr>
      <w:r>
        <w:rPr>
          <w:rFonts w:asciiTheme="majorHAnsi" w:hAnsiTheme="majorHAnsi"/>
          <w:color w:val="FFFFFF" w:themeColor="background1"/>
          <w:sz w:val="32"/>
          <w:szCs w:val="32"/>
        </w:rPr>
        <w:tab/>
      </w:r>
      <w:r w:rsidR="00FF14F3" w:rsidRPr="00B64EAD">
        <w:rPr>
          <w:rFonts w:asciiTheme="majorHAnsi" w:hAnsiTheme="majorHAnsi"/>
          <w:color w:val="FFFFFF" w:themeColor="background1"/>
          <w:sz w:val="32"/>
          <w:szCs w:val="32"/>
        </w:rPr>
        <w:t>Licensing</w:t>
      </w:r>
    </w:p>
    <w:p w14:paraId="17E707A2" w14:textId="77777777" w:rsidR="004D27A6" w:rsidRPr="00C95C41" w:rsidRDefault="004D27A6" w:rsidP="00FF14F3">
      <w:pPr>
        <w:pStyle w:val="ProductList-Body"/>
        <w:shd w:val="clear" w:color="auto" w:fill="00188F"/>
        <w:ind w:right="8460"/>
      </w:pPr>
    </w:p>
    <w:p w14:paraId="17E707A3" w14:textId="77777777" w:rsidR="004D27A6" w:rsidRPr="00B42AE5" w:rsidRDefault="004D27A6" w:rsidP="00E044E6">
      <w:pPr>
        <w:pStyle w:val="ProductList-Body"/>
        <w:shd w:val="clear" w:color="auto" w:fill="0072C6"/>
        <w:ind w:right="1800"/>
        <w:rPr>
          <w:rFonts w:asciiTheme="majorHAnsi" w:hAnsiTheme="majorHAnsi"/>
          <w:color w:val="FFFFFF" w:themeColor="background1"/>
          <w:sz w:val="72"/>
          <w:szCs w:val="72"/>
          <w:lang w:eastAsia="en-US" w:bidi="ar-SA"/>
        </w:rPr>
      </w:pPr>
    </w:p>
    <w:p w14:paraId="17E707A4" w14:textId="77777777" w:rsidR="004D27A6" w:rsidRPr="00B42AE5" w:rsidRDefault="004D27A6" w:rsidP="00E044E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17E707A5" w14:textId="77777777" w:rsidR="004D27A6" w:rsidRPr="00263E91" w:rsidRDefault="004D27A6" w:rsidP="00E044E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Termos dos Serviços Online</w:t>
      </w:r>
    </w:p>
    <w:p w14:paraId="17E707A6" w14:textId="77777777" w:rsidR="004D27A6" w:rsidRPr="00263E91" w:rsidRDefault="004D27A6" w:rsidP="00E044E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de outubro de 2014</w:t>
      </w:r>
    </w:p>
    <w:p w14:paraId="17E707A7" w14:textId="77777777" w:rsidR="004D27A6" w:rsidRPr="00631BCF" w:rsidRDefault="004D27A6" w:rsidP="00E044E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17E707A8" w14:textId="77777777" w:rsidR="004D27A6" w:rsidRPr="00C95C41" w:rsidRDefault="004D27A6" w:rsidP="00E044E6">
      <w:pPr>
        <w:pStyle w:val="ProductList-Body"/>
      </w:pPr>
    </w:p>
    <w:p w14:paraId="17E707A9" w14:textId="77777777" w:rsidR="004D27A6" w:rsidRDefault="004D27A6" w:rsidP="00E044E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17E707AA" w14:textId="77777777" w:rsidR="004D27A6" w:rsidRDefault="004D27A6" w:rsidP="00E044E6">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bookmarkStart w:id="2" w:name="Head_1"/>
      <w:r>
        <w:rPr>
          <w:rFonts w:asciiTheme="majorHAnsi" w:hAnsiTheme="majorHAnsi"/>
          <w:b/>
          <w:sz w:val="40"/>
          <w:szCs w:val="40"/>
        </w:rPr>
        <w:lastRenderedPageBreak/>
        <w:t>Sumário</w:t>
      </w:r>
      <w:bookmarkEnd w:id="1"/>
      <w:bookmarkEnd w:id="2"/>
    </w:p>
    <w:bookmarkStart w:id="3" w:name="_GoBack"/>
    <w:bookmarkEnd w:id="3"/>
    <w:p w14:paraId="0D3EE361" w14:textId="77777777" w:rsidR="00A63B31" w:rsidRDefault="00455D2A">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9505794" w:history="1">
        <w:r w:rsidR="00A63B31" w:rsidRPr="001D2659">
          <w:rPr>
            <w:rStyle w:val="Hyperlink"/>
            <w:noProof/>
          </w:rPr>
          <w:t>Introdução</w:t>
        </w:r>
        <w:r w:rsidR="00A63B31">
          <w:rPr>
            <w:noProof/>
            <w:webHidden/>
          </w:rPr>
          <w:tab/>
        </w:r>
        <w:r w:rsidR="00A63B31">
          <w:rPr>
            <w:noProof/>
            <w:webHidden/>
          </w:rPr>
          <w:fldChar w:fldCharType="begin"/>
        </w:r>
        <w:r w:rsidR="00A63B31">
          <w:rPr>
            <w:noProof/>
            <w:webHidden/>
          </w:rPr>
          <w:instrText xml:space="preserve"> PAGEREF _Toc399505794 \h </w:instrText>
        </w:r>
        <w:r w:rsidR="00A63B31">
          <w:rPr>
            <w:noProof/>
            <w:webHidden/>
          </w:rPr>
        </w:r>
        <w:r w:rsidR="00A63B31">
          <w:rPr>
            <w:noProof/>
            <w:webHidden/>
          </w:rPr>
          <w:fldChar w:fldCharType="separate"/>
        </w:r>
        <w:r w:rsidR="00A63B31">
          <w:rPr>
            <w:noProof/>
            <w:webHidden/>
          </w:rPr>
          <w:t>3</w:t>
        </w:r>
        <w:r w:rsidR="00A63B31">
          <w:rPr>
            <w:noProof/>
            <w:webHidden/>
          </w:rPr>
          <w:fldChar w:fldCharType="end"/>
        </w:r>
      </w:hyperlink>
    </w:p>
    <w:p w14:paraId="40A5AD58" w14:textId="77777777" w:rsidR="00A63B31" w:rsidRDefault="00A63B31">
      <w:pPr>
        <w:pStyle w:val="TOC3"/>
        <w:tabs>
          <w:tab w:val="right" w:leader="dot" w:pos="5030"/>
        </w:tabs>
        <w:rPr>
          <w:rFonts w:eastAsiaTheme="minorEastAsia"/>
          <w:smallCaps w:val="0"/>
          <w:noProof/>
          <w:sz w:val="22"/>
          <w:lang w:val="en-US" w:eastAsia="en-US" w:bidi="ar-SA"/>
        </w:rPr>
      </w:pPr>
      <w:hyperlink w:anchor="_Toc399505795" w:history="1">
        <w:r w:rsidRPr="001D2659">
          <w:rPr>
            <w:rStyle w:val="Hyperlink"/>
            <w:noProof/>
          </w:rPr>
          <w:t>Versões Anteriores</w:t>
        </w:r>
        <w:r>
          <w:rPr>
            <w:noProof/>
            <w:webHidden/>
          </w:rPr>
          <w:tab/>
        </w:r>
        <w:r>
          <w:rPr>
            <w:noProof/>
            <w:webHidden/>
          </w:rPr>
          <w:fldChar w:fldCharType="begin"/>
        </w:r>
        <w:r>
          <w:rPr>
            <w:noProof/>
            <w:webHidden/>
          </w:rPr>
          <w:instrText xml:space="preserve"> PAGEREF _Toc399505795 \h </w:instrText>
        </w:r>
        <w:r>
          <w:rPr>
            <w:noProof/>
            <w:webHidden/>
          </w:rPr>
        </w:r>
        <w:r>
          <w:rPr>
            <w:noProof/>
            <w:webHidden/>
          </w:rPr>
          <w:fldChar w:fldCharType="separate"/>
        </w:r>
        <w:r>
          <w:rPr>
            <w:noProof/>
            <w:webHidden/>
          </w:rPr>
          <w:t>3</w:t>
        </w:r>
        <w:r>
          <w:rPr>
            <w:noProof/>
            <w:webHidden/>
          </w:rPr>
          <w:fldChar w:fldCharType="end"/>
        </w:r>
      </w:hyperlink>
    </w:p>
    <w:p w14:paraId="2EF7F025" w14:textId="77777777" w:rsidR="00A63B31" w:rsidRDefault="00A63B31">
      <w:pPr>
        <w:pStyle w:val="TOC3"/>
        <w:tabs>
          <w:tab w:val="right" w:leader="dot" w:pos="5030"/>
        </w:tabs>
        <w:rPr>
          <w:rFonts w:eastAsiaTheme="minorEastAsia"/>
          <w:smallCaps w:val="0"/>
          <w:noProof/>
          <w:sz w:val="22"/>
          <w:lang w:val="en-US" w:eastAsia="en-US" w:bidi="ar-SA"/>
        </w:rPr>
      </w:pPr>
      <w:hyperlink w:anchor="_Toc399505796" w:history="1">
        <w:r w:rsidRPr="001D2659">
          <w:rPr>
            <w:rStyle w:val="Hyperlink"/>
            <w:noProof/>
          </w:rPr>
          <w:t>Esclarecimentos e Resumo das Alterações</w:t>
        </w:r>
        <w:r>
          <w:rPr>
            <w:noProof/>
            <w:webHidden/>
          </w:rPr>
          <w:tab/>
        </w:r>
        <w:r>
          <w:rPr>
            <w:noProof/>
            <w:webHidden/>
          </w:rPr>
          <w:fldChar w:fldCharType="begin"/>
        </w:r>
        <w:r>
          <w:rPr>
            <w:noProof/>
            <w:webHidden/>
          </w:rPr>
          <w:instrText xml:space="preserve"> PAGEREF _Toc399505796 \h </w:instrText>
        </w:r>
        <w:r>
          <w:rPr>
            <w:noProof/>
            <w:webHidden/>
          </w:rPr>
        </w:r>
        <w:r>
          <w:rPr>
            <w:noProof/>
            <w:webHidden/>
          </w:rPr>
          <w:fldChar w:fldCharType="separate"/>
        </w:r>
        <w:r>
          <w:rPr>
            <w:noProof/>
            <w:webHidden/>
          </w:rPr>
          <w:t>3</w:t>
        </w:r>
        <w:r>
          <w:rPr>
            <w:noProof/>
            <w:webHidden/>
          </w:rPr>
          <w:fldChar w:fldCharType="end"/>
        </w:r>
      </w:hyperlink>
    </w:p>
    <w:p w14:paraId="78C499D9" w14:textId="77777777" w:rsidR="00A63B31" w:rsidRDefault="00A63B31">
      <w:pPr>
        <w:pStyle w:val="TOC1"/>
        <w:tabs>
          <w:tab w:val="right" w:leader="dot" w:pos="5030"/>
        </w:tabs>
        <w:rPr>
          <w:rFonts w:eastAsiaTheme="minorEastAsia"/>
          <w:b w:val="0"/>
          <w:caps w:val="0"/>
          <w:noProof/>
          <w:sz w:val="22"/>
          <w:lang w:val="en-US" w:eastAsia="en-US" w:bidi="ar-SA"/>
        </w:rPr>
      </w:pPr>
      <w:hyperlink w:anchor="_Toc399505797" w:history="1">
        <w:r w:rsidRPr="001D2659">
          <w:rPr>
            <w:rStyle w:val="Hyperlink"/>
            <w:noProof/>
          </w:rPr>
          <w:t>Termos Gerais</w:t>
        </w:r>
        <w:r>
          <w:rPr>
            <w:noProof/>
            <w:webHidden/>
          </w:rPr>
          <w:tab/>
        </w:r>
        <w:r>
          <w:rPr>
            <w:noProof/>
            <w:webHidden/>
          </w:rPr>
          <w:fldChar w:fldCharType="begin"/>
        </w:r>
        <w:r>
          <w:rPr>
            <w:noProof/>
            <w:webHidden/>
          </w:rPr>
          <w:instrText xml:space="preserve"> PAGEREF _Toc399505797 \h </w:instrText>
        </w:r>
        <w:r>
          <w:rPr>
            <w:noProof/>
            <w:webHidden/>
          </w:rPr>
        </w:r>
        <w:r>
          <w:rPr>
            <w:noProof/>
            <w:webHidden/>
          </w:rPr>
          <w:fldChar w:fldCharType="separate"/>
        </w:r>
        <w:r>
          <w:rPr>
            <w:noProof/>
            <w:webHidden/>
          </w:rPr>
          <w:t>5</w:t>
        </w:r>
        <w:r>
          <w:rPr>
            <w:noProof/>
            <w:webHidden/>
          </w:rPr>
          <w:fldChar w:fldCharType="end"/>
        </w:r>
      </w:hyperlink>
    </w:p>
    <w:p w14:paraId="294F14F1" w14:textId="77777777" w:rsidR="00A63B31" w:rsidRDefault="00A63B31">
      <w:pPr>
        <w:pStyle w:val="TOC5"/>
        <w:tabs>
          <w:tab w:val="right" w:leader="dot" w:pos="5030"/>
        </w:tabs>
        <w:rPr>
          <w:rFonts w:eastAsiaTheme="minorEastAsia"/>
          <w:noProof/>
          <w:sz w:val="22"/>
          <w:lang w:val="en-US" w:eastAsia="en-US" w:bidi="ar-SA"/>
        </w:rPr>
      </w:pPr>
      <w:hyperlink w:anchor="_Toc399505798" w:history="1">
        <w:r w:rsidRPr="001D2659">
          <w:rPr>
            <w:rStyle w:val="Hyperlink"/>
            <w:noProof/>
          </w:rPr>
          <w:t>Definições</w:t>
        </w:r>
        <w:r>
          <w:rPr>
            <w:noProof/>
            <w:webHidden/>
          </w:rPr>
          <w:tab/>
        </w:r>
        <w:r>
          <w:rPr>
            <w:noProof/>
            <w:webHidden/>
          </w:rPr>
          <w:fldChar w:fldCharType="begin"/>
        </w:r>
        <w:r>
          <w:rPr>
            <w:noProof/>
            <w:webHidden/>
          </w:rPr>
          <w:instrText xml:space="preserve"> PAGEREF _Toc399505798 \h </w:instrText>
        </w:r>
        <w:r>
          <w:rPr>
            <w:noProof/>
            <w:webHidden/>
          </w:rPr>
        </w:r>
        <w:r>
          <w:rPr>
            <w:noProof/>
            <w:webHidden/>
          </w:rPr>
          <w:fldChar w:fldCharType="separate"/>
        </w:r>
        <w:r>
          <w:rPr>
            <w:noProof/>
            <w:webHidden/>
          </w:rPr>
          <w:t>5</w:t>
        </w:r>
        <w:r>
          <w:rPr>
            <w:noProof/>
            <w:webHidden/>
          </w:rPr>
          <w:fldChar w:fldCharType="end"/>
        </w:r>
      </w:hyperlink>
    </w:p>
    <w:p w14:paraId="59E325CF" w14:textId="77777777" w:rsidR="00A63B31" w:rsidRDefault="00A63B31">
      <w:pPr>
        <w:pStyle w:val="TOC5"/>
        <w:tabs>
          <w:tab w:val="right" w:leader="dot" w:pos="5030"/>
        </w:tabs>
        <w:rPr>
          <w:rFonts w:eastAsiaTheme="minorEastAsia"/>
          <w:noProof/>
          <w:sz w:val="22"/>
          <w:lang w:val="en-US" w:eastAsia="en-US" w:bidi="ar-SA"/>
        </w:rPr>
      </w:pPr>
      <w:hyperlink w:anchor="_Toc399505799" w:history="1">
        <w:r w:rsidRPr="001D2659">
          <w:rPr>
            <w:rStyle w:val="Hyperlink"/>
            <w:noProof/>
          </w:rPr>
          <w:t>Atualizações dos Termos dos Serviços Online</w:t>
        </w:r>
        <w:r>
          <w:rPr>
            <w:noProof/>
            <w:webHidden/>
          </w:rPr>
          <w:tab/>
        </w:r>
        <w:r>
          <w:rPr>
            <w:noProof/>
            <w:webHidden/>
          </w:rPr>
          <w:fldChar w:fldCharType="begin"/>
        </w:r>
        <w:r>
          <w:rPr>
            <w:noProof/>
            <w:webHidden/>
          </w:rPr>
          <w:instrText xml:space="preserve"> PAGEREF _Toc399505799 \h </w:instrText>
        </w:r>
        <w:r>
          <w:rPr>
            <w:noProof/>
            <w:webHidden/>
          </w:rPr>
        </w:r>
        <w:r>
          <w:rPr>
            <w:noProof/>
            <w:webHidden/>
          </w:rPr>
          <w:fldChar w:fldCharType="separate"/>
        </w:r>
        <w:r>
          <w:rPr>
            <w:noProof/>
            <w:webHidden/>
          </w:rPr>
          <w:t>5</w:t>
        </w:r>
        <w:r>
          <w:rPr>
            <w:noProof/>
            <w:webHidden/>
          </w:rPr>
          <w:fldChar w:fldCharType="end"/>
        </w:r>
      </w:hyperlink>
    </w:p>
    <w:p w14:paraId="7A2E623E" w14:textId="77777777" w:rsidR="00A63B31" w:rsidRDefault="00A63B31">
      <w:pPr>
        <w:pStyle w:val="TOC5"/>
        <w:tabs>
          <w:tab w:val="right" w:leader="dot" w:pos="5030"/>
        </w:tabs>
        <w:rPr>
          <w:rFonts w:eastAsiaTheme="minorEastAsia"/>
          <w:noProof/>
          <w:sz w:val="22"/>
          <w:lang w:val="en-US" w:eastAsia="en-US" w:bidi="ar-SA"/>
        </w:rPr>
      </w:pPr>
      <w:hyperlink w:anchor="_Toc399505800" w:history="1">
        <w:r w:rsidRPr="001D2659">
          <w:rPr>
            <w:rStyle w:val="Hyperlink"/>
            <w:noProof/>
          </w:rPr>
          <w:t>Alterações Regulatórias e Disponibilidade Internacional</w:t>
        </w:r>
        <w:r>
          <w:rPr>
            <w:noProof/>
            <w:webHidden/>
          </w:rPr>
          <w:tab/>
        </w:r>
        <w:r>
          <w:rPr>
            <w:noProof/>
            <w:webHidden/>
          </w:rPr>
          <w:fldChar w:fldCharType="begin"/>
        </w:r>
        <w:r>
          <w:rPr>
            <w:noProof/>
            <w:webHidden/>
          </w:rPr>
          <w:instrText xml:space="preserve"> PAGEREF _Toc399505800 \h </w:instrText>
        </w:r>
        <w:r>
          <w:rPr>
            <w:noProof/>
            <w:webHidden/>
          </w:rPr>
        </w:r>
        <w:r>
          <w:rPr>
            <w:noProof/>
            <w:webHidden/>
          </w:rPr>
          <w:fldChar w:fldCharType="separate"/>
        </w:r>
        <w:r>
          <w:rPr>
            <w:noProof/>
            <w:webHidden/>
          </w:rPr>
          <w:t>5</w:t>
        </w:r>
        <w:r>
          <w:rPr>
            <w:noProof/>
            <w:webHidden/>
          </w:rPr>
          <w:fldChar w:fldCharType="end"/>
        </w:r>
      </w:hyperlink>
    </w:p>
    <w:p w14:paraId="607BE1E0" w14:textId="77777777" w:rsidR="00A63B31" w:rsidRDefault="00A63B31">
      <w:pPr>
        <w:pStyle w:val="TOC5"/>
        <w:tabs>
          <w:tab w:val="right" w:leader="dot" w:pos="5030"/>
        </w:tabs>
        <w:rPr>
          <w:rFonts w:eastAsiaTheme="minorEastAsia"/>
          <w:noProof/>
          <w:sz w:val="22"/>
          <w:lang w:val="en-US" w:eastAsia="en-US" w:bidi="ar-SA"/>
        </w:rPr>
      </w:pPr>
      <w:hyperlink w:anchor="_Toc399505801" w:history="1">
        <w:r w:rsidRPr="001D2659">
          <w:rPr>
            <w:rStyle w:val="Hyperlink"/>
            <w:noProof/>
          </w:rPr>
          <w:t>Retenção de Dados</w:t>
        </w:r>
        <w:r>
          <w:rPr>
            <w:noProof/>
            <w:webHidden/>
          </w:rPr>
          <w:tab/>
        </w:r>
        <w:r>
          <w:rPr>
            <w:noProof/>
            <w:webHidden/>
          </w:rPr>
          <w:fldChar w:fldCharType="begin"/>
        </w:r>
        <w:r>
          <w:rPr>
            <w:noProof/>
            <w:webHidden/>
          </w:rPr>
          <w:instrText xml:space="preserve"> PAGEREF _Toc399505801 \h </w:instrText>
        </w:r>
        <w:r>
          <w:rPr>
            <w:noProof/>
            <w:webHidden/>
          </w:rPr>
        </w:r>
        <w:r>
          <w:rPr>
            <w:noProof/>
            <w:webHidden/>
          </w:rPr>
          <w:fldChar w:fldCharType="separate"/>
        </w:r>
        <w:r>
          <w:rPr>
            <w:noProof/>
            <w:webHidden/>
          </w:rPr>
          <w:t>5</w:t>
        </w:r>
        <w:r>
          <w:rPr>
            <w:noProof/>
            <w:webHidden/>
          </w:rPr>
          <w:fldChar w:fldCharType="end"/>
        </w:r>
      </w:hyperlink>
    </w:p>
    <w:p w14:paraId="0B954A3C" w14:textId="77777777" w:rsidR="00A63B31" w:rsidRDefault="00A63B31">
      <w:pPr>
        <w:pStyle w:val="TOC5"/>
        <w:tabs>
          <w:tab w:val="right" w:leader="dot" w:pos="5030"/>
        </w:tabs>
        <w:rPr>
          <w:rFonts w:eastAsiaTheme="minorEastAsia"/>
          <w:noProof/>
          <w:sz w:val="22"/>
          <w:lang w:val="en-US" w:eastAsia="en-US" w:bidi="ar-SA"/>
        </w:rPr>
      </w:pPr>
      <w:hyperlink w:anchor="_Toc399505802" w:history="1">
        <w:r w:rsidRPr="001D2659">
          <w:rPr>
            <w:rStyle w:val="Hyperlink"/>
            <w:noProof/>
          </w:rPr>
          <w:t>Uso de Software com o Serviço Online</w:t>
        </w:r>
        <w:r>
          <w:rPr>
            <w:noProof/>
            <w:webHidden/>
          </w:rPr>
          <w:tab/>
        </w:r>
        <w:r>
          <w:rPr>
            <w:noProof/>
            <w:webHidden/>
          </w:rPr>
          <w:fldChar w:fldCharType="begin"/>
        </w:r>
        <w:r>
          <w:rPr>
            <w:noProof/>
            <w:webHidden/>
          </w:rPr>
          <w:instrText xml:space="preserve"> PAGEREF _Toc399505802 \h </w:instrText>
        </w:r>
        <w:r>
          <w:rPr>
            <w:noProof/>
            <w:webHidden/>
          </w:rPr>
        </w:r>
        <w:r>
          <w:rPr>
            <w:noProof/>
            <w:webHidden/>
          </w:rPr>
          <w:fldChar w:fldCharType="separate"/>
        </w:r>
        <w:r>
          <w:rPr>
            <w:noProof/>
            <w:webHidden/>
          </w:rPr>
          <w:t>5</w:t>
        </w:r>
        <w:r>
          <w:rPr>
            <w:noProof/>
            <w:webHidden/>
          </w:rPr>
          <w:fldChar w:fldCharType="end"/>
        </w:r>
      </w:hyperlink>
    </w:p>
    <w:p w14:paraId="794D9CEF" w14:textId="77777777" w:rsidR="00A63B31" w:rsidRDefault="00A63B31">
      <w:pPr>
        <w:pStyle w:val="TOC5"/>
        <w:tabs>
          <w:tab w:val="right" w:leader="dot" w:pos="5030"/>
        </w:tabs>
        <w:rPr>
          <w:rFonts w:eastAsiaTheme="minorEastAsia"/>
          <w:noProof/>
          <w:sz w:val="22"/>
          <w:lang w:val="en-US" w:eastAsia="en-US" w:bidi="ar-SA"/>
        </w:rPr>
      </w:pPr>
      <w:hyperlink w:anchor="_Toc399505803" w:history="1">
        <w:r w:rsidRPr="001D2659">
          <w:rPr>
            <w:rStyle w:val="Hyperlink"/>
            <w:noProof/>
          </w:rPr>
          <w:t>Produtos que Não Sejam da Microsoft</w:t>
        </w:r>
        <w:r>
          <w:rPr>
            <w:noProof/>
            <w:webHidden/>
          </w:rPr>
          <w:tab/>
        </w:r>
        <w:r>
          <w:rPr>
            <w:noProof/>
            <w:webHidden/>
          </w:rPr>
          <w:fldChar w:fldCharType="begin"/>
        </w:r>
        <w:r>
          <w:rPr>
            <w:noProof/>
            <w:webHidden/>
          </w:rPr>
          <w:instrText xml:space="preserve"> PAGEREF _Toc399505803 \h </w:instrText>
        </w:r>
        <w:r>
          <w:rPr>
            <w:noProof/>
            <w:webHidden/>
          </w:rPr>
        </w:r>
        <w:r>
          <w:rPr>
            <w:noProof/>
            <w:webHidden/>
          </w:rPr>
          <w:fldChar w:fldCharType="separate"/>
        </w:r>
        <w:r>
          <w:rPr>
            <w:noProof/>
            <w:webHidden/>
          </w:rPr>
          <w:t>6</w:t>
        </w:r>
        <w:r>
          <w:rPr>
            <w:noProof/>
            <w:webHidden/>
          </w:rPr>
          <w:fldChar w:fldCharType="end"/>
        </w:r>
      </w:hyperlink>
    </w:p>
    <w:p w14:paraId="318A856B" w14:textId="77777777" w:rsidR="00A63B31" w:rsidRDefault="00A63B31">
      <w:pPr>
        <w:pStyle w:val="TOC5"/>
        <w:tabs>
          <w:tab w:val="right" w:leader="dot" w:pos="5030"/>
        </w:tabs>
        <w:rPr>
          <w:rFonts w:eastAsiaTheme="minorEastAsia"/>
          <w:noProof/>
          <w:sz w:val="22"/>
          <w:lang w:val="en-US" w:eastAsia="en-US" w:bidi="ar-SA"/>
        </w:rPr>
      </w:pPr>
      <w:hyperlink w:anchor="_Toc399505804" w:history="1">
        <w:r w:rsidRPr="001D2659">
          <w:rPr>
            <w:rStyle w:val="Hyperlink"/>
            <w:noProof/>
          </w:rPr>
          <w:t>Política de Uso Aceitável</w:t>
        </w:r>
        <w:r>
          <w:rPr>
            <w:noProof/>
            <w:webHidden/>
          </w:rPr>
          <w:tab/>
        </w:r>
        <w:r>
          <w:rPr>
            <w:noProof/>
            <w:webHidden/>
          </w:rPr>
          <w:fldChar w:fldCharType="begin"/>
        </w:r>
        <w:r>
          <w:rPr>
            <w:noProof/>
            <w:webHidden/>
          </w:rPr>
          <w:instrText xml:space="preserve"> PAGEREF _Toc399505804 \h </w:instrText>
        </w:r>
        <w:r>
          <w:rPr>
            <w:noProof/>
            <w:webHidden/>
          </w:rPr>
        </w:r>
        <w:r>
          <w:rPr>
            <w:noProof/>
            <w:webHidden/>
          </w:rPr>
          <w:fldChar w:fldCharType="separate"/>
        </w:r>
        <w:r>
          <w:rPr>
            <w:noProof/>
            <w:webHidden/>
          </w:rPr>
          <w:t>6</w:t>
        </w:r>
        <w:r>
          <w:rPr>
            <w:noProof/>
            <w:webHidden/>
          </w:rPr>
          <w:fldChar w:fldCharType="end"/>
        </w:r>
      </w:hyperlink>
    </w:p>
    <w:p w14:paraId="2A2D38CF" w14:textId="77777777" w:rsidR="00A63B31" w:rsidRDefault="00A63B31">
      <w:pPr>
        <w:pStyle w:val="TOC5"/>
        <w:tabs>
          <w:tab w:val="right" w:leader="dot" w:pos="5030"/>
        </w:tabs>
        <w:rPr>
          <w:rFonts w:eastAsiaTheme="minorEastAsia"/>
          <w:noProof/>
          <w:sz w:val="22"/>
          <w:lang w:val="en-US" w:eastAsia="en-US" w:bidi="ar-SA"/>
        </w:rPr>
      </w:pPr>
      <w:hyperlink w:anchor="_Toc399505805" w:history="1">
        <w:r w:rsidRPr="001D2659">
          <w:rPr>
            <w:rStyle w:val="Hyperlink"/>
            <w:noProof/>
          </w:rPr>
          <w:t>Limitações Técnicas</w:t>
        </w:r>
        <w:r>
          <w:rPr>
            <w:noProof/>
            <w:webHidden/>
          </w:rPr>
          <w:tab/>
        </w:r>
        <w:r>
          <w:rPr>
            <w:noProof/>
            <w:webHidden/>
          </w:rPr>
          <w:fldChar w:fldCharType="begin"/>
        </w:r>
        <w:r>
          <w:rPr>
            <w:noProof/>
            <w:webHidden/>
          </w:rPr>
          <w:instrText xml:space="preserve"> PAGEREF _Toc399505805 \h </w:instrText>
        </w:r>
        <w:r>
          <w:rPr>
            <w:noProof/>
            <w:webHidden/>
          </w:rPr>
        </w:r>
        <w:r>
          <w:rPr>
            <w:noProof/>
            <w:webHidden/>
          </w:rPr>
          <w:fldChar w:fldCharType="separate"/>
        </w:r>
        <w:r>
          <w:rPr>
            <w:noProof/>
            <w:webHidden/>
          </w:rPr>
          <w:t>6</w:t>
        </w:r>
        <w:r>
          <w:rPr>
            <w:noProof/>
            <w:webHidden/>
          </w:rPr>
          <w:fldChar w:fldCharType="end"/>
        </w:r>
      </w:hyperlink>
    </w:p>
    <w:p w14:paraId="23E915FF" w14:textId="77777777" w:rsidR="00A63B31" w:rsidRDefault="00A63B31">
      <w:pPr>
        <w:pStyle w:val="TOC5"/>
        <w:tabs>
          <w:tab w:val="right" w:leader="dot" w:pos="5030"/>
        </w:tabs>
        <w:rPr>
          <w:rFonts w:eastAsiaTheme="minorEastAsia"/>
          <w:noProof/>
          <w:sz w:val="22"/>
          <w:lang w:val="en-US" w:eastAsia="en-US" w:bidi="ar-SA"/>
        </w:rPr>
      </w:pPr>
      <w:hyperlink w:anchor="_Toc399505806" w:history="1">
        <w:r w:rsidRPr="001D2659">
          <w:rPr>
            <w:rStyle w:val="Hyperlink"/>
            <w:noProof/>
          </w:rPr>
          <w:t>Cumprimento das Leis</w:t>
        </w:r>
        <w:r>
          <w:rPr>
            <w:noProof/>
            <w:webHidden/>
          </w:rPr>
          <w:tab/>
        </w:r>
        <w:r>
          <w:rPr>
            <w:noProof/>
            <w:webHidden/>
          </w:rPr>
          <w:fldChar w:fldCharType="begin"/>
        </w:r>
        <w:r>
          <w:rPr>
            <w:noProof/>
            <w:webHidden/>
          </w:rPr>
          <w:instrText xml:space="preserve"> PAGEREF _Toc399505806 \h </w:instrText>
        </w:r>
        <w:r>
          <w:rPr>
            <w:noProof/>
            <w:webHidden/>
          </w:rPr>
        </w:r>
        <w:r>
          <w:rPr>
            <w:noProof/>
            <w:webHidden/>
          </w:rPr>
          <w:fldChar w:fldCharType="separate"/>
        </w:r>
        <w:r>
          <w:rPr>
            <w:noProof/>
            <w:webHidden/>
          </w:rPr>
          <w:t>6</w:t>
        </w:r>
        <w:r>
          <w:rPr>
            <w:noProof/>
            <w:webHidden/>
          </w:rPr>
          <w:fldChar w:fldCharType="end"/>
        </w:r>
      </w:hyperlink>
    </w:p>
    <w:p w14:paraId="3FFDA556" w14:textId="77777777" w:rsidR="00A63B31" w:rsidRDefault="00A63B31">
      <w:pPr>
        <w:pStyle w:val="TOC5"/>
        <w:tabs>
          <w:tab w:val="right" w:leader="dot" w:pos="5030"/>
        </w:tabs>
        <w:rPr>
          <w:rFonts w:eastAsiaTheme="minorEastAsia"/>
          <w:noProof/>
          <w:sz w:val="22"/>
          <w:lang w:val="en-US" w:eastAsia="en-US" w:bidi="ar-SA"/>
        </w:rPr>
      </w:pPr>
      <w:hyperlink w:anchor="_Toc399505807" w:history="1">
        <w:r w:rsidRPr="001D2659">
          <w:rPr>
            <w:rStyle w:val="Hyperlink"/>
            <w:noProof/>
          </w:rPr>
          <w:t>Direitos Adquiridos</w:t>
        </w:r>
        <w:r>
          <w:rPr>
            <w:noProof/>
            <w:webHidden/>
          </w:rPr>
          <w:tab/>
        </w:r>
        <w:r>
          <w:rPr>
            <w:noProof/>
            <w:webHidden/>
          </w:rPr>
          <w:fldChar w:fldCharType="begin"/>
        </w:r>
        <w:r>
          <w:rPr>
            <w:noProof/>
            <w:webHidden/>
          </w:rPr>
          <w:instrText xml:space="preserve"> PAGEREF _Toc399505807 \h </w:instrText>
        </w:r>
        <w:r>
          <w:rPr>
            <w:noProof/>
            <w:webHidden/>
          </w:rPr>
        </w:r>
        <w:r>
          <w:rPr>
            <w:noProof/>
            <w:webHidden/>
          </w:rPr>
          <w:fldChar w:fldCharType="separate"/>
        </w:r>
        <w:r>
          <w:rPr>
            <w:noProof/>
            <w:webHidden/>
          </w:rPr>
          <w:t>7</w:t>
        </w:r>
        <w:r>
          <w:rPr>
            <w:noProof/>
            <w:webHidden/>
          </w:rPr>
          <w:fldChar w:fldCharType="end"/>
        </w:r>
      </w:hyperlink>
    </w:p>
    <w:p w14:paraId="00BCBBF2" w14:textId="77777777" w:rsidR="00A63B31" w:rsidRDefault="00A63B31">
      <w:pPr>
        <w:pStyle w:val="TOC5"/>
        <w:tabs>
          <w:tab w:val="right" w:leader="dot" w:pos="5030"/>
        </w:tabs>
        <w:rPr>
          <w:rFonts w:eastAsiaTheme="minorEastAsia"/>
          <w:noProof/>
          <w:sz w:val="22"/>
          <w:lang w:val="en-US" w:eastAsia="en-US" w:bidi="ar-SA"/>
        </w:rPr>
      </w:pPr>
      <w:hyperlink w:anchor="_Toc399505808" w:history="1">
        <w:r w:rsidRPr="001D2659">
          <w:rPr>
            <w:rStyle w:val="Hyperlink"/>
            <w:noProof/>
          </w:rPr>
          <w:t>Notificações Eletrônicas</w:t>
        </w:r>
        <w:r>
          <w:rPr>
            <w:noProof/>
            <w:webHidden/>
          </w:rPr>
          <w:tab/>
        </w:r>
        <w:r>
          <w:rPr>
            <w:noProof/>
            <w:webHidden/>
          </w:rPr>
          <w:fldChar w:fldCharType="begin"/>
        </w:r>
        <w:r>
          <w:rPr>
            <w:noProof/>
            <w:webHidden/>
          </w:rPr>
          <w:instrText xml:space="preserve"> PAGEREF _Toc399505808 \h </w:instrText>
        </w:r>
        <w:r>
          <w:rPr>
            <w:noProof/>
            <w:webHidden/>
          </w:rPr>
        </w:r>
        <w:r>
          <w:rPr>
            <w:noProof/>
            <w:webHidden/>
          </w:rPr>
          <w:fldChar w:fldCharType="separate"/>
        </w:r>
        <w:r>
          <w:rPr>
            <w:noProof/>
            <w:webHidden/>
          </w:rPr>
          <w:t>7</w:t>
        </w:r>
        <w:r>
          <w:rPr>
            <w:noProof/>
            <w:webHidden/>
          </w:rPr>
          <w:fldChar w:fldCharType="end"/>
        </w:r>
      </w:hyperlink>
    </w:p>
    <w:p w14:paraId="6382F560" w14:textId="77777777" w:rsidR="00A63B31" w:rsidRDefault="00A63B31">
      <w:pPr>
        <w:pStyle w:val="TOC5"/>
        <w:tabs>
          <w:tab w:val="right" w:leader="dot" w:pos="5030"/>
        </w:tabs>
        <w:rPr>
          <w:rFonts w:eastAsiaTheme="minorEastAsia"/>
          <w:noProof/>
          <w:sz w:val="22"/>
          <w:lang w:val="en-US" w:eastAsia="en-US" w:bidi="ar-SA"/>
        </w:rPr>
      </w:pPr>
      <w:hyperlink w:anchor="_Toc399505809" w:history="1">
        <w:r w:rsidRPr="001D2659">
          <w:rPr>
            <w:rStyle w:val="Hyperlink"/>
            <w:noProof/>
          </w:rPr>
          <w:t>Reconsignação da Licença</w:t>
        </w:r>
        <w:r>
          <w:rPr>
            <w:noProof/>
            <w:webHidden/>
          </w:rPr>
          <w:tab/>
        </w:r>
        <w:r>
          <w:rPr>
            <w:noProof/>
            <w:webHidden/>
          </w:rPr>
          <w:fldChar w:fldCharType="begin"/>
        </w:r>
        <w:r>
          <w:rPr>
            <w:noProof/>
            <w:webHidden/>
          </w:rPr>
          <w:instrText xml:space="preserve"> PAGEREF _Toc399505809 \h </w:instrText>
        </w:r>
        <w:r>
          <w:rPr>
            <w:noProof/>
            <w:webHidden/>
          </w:rPr>
        </w:r>
        <w:r>
          <w:rPr>
            <w:noProof/>
            <w:webHidden/>
          </w:rPr>
          <w:fldChar w:fldCharType="separate"/>
        </w:r>
        <w:r>
          <w:rPr>
            <w:noProof/>
            <w:webHidden/>
          </w:rPr>
          <w:t>7</w:t>
        </w:r>
        <w:r>
          <w:rPr>
            <w:noProof/>
            <w:webHidden/>
          </w:rPr>
          <w:fldChar w:fldCharType="end"/>
        </w:r>
      </w:hyperlink>
    </w:p>
    <w:p w14:paraId="320C4223" w14:textId="77777777" w:rsidR="00A63B31" w:rsidRDefault="00A63B31">
      <w:pPr>
        <w:pStyle w:val="TOC5"/>
        <w:tabs>
          <w:tab w:val="right" w:leader="dot" w:pos="5030"/>
        </w:tabs>
        <w:rPr>
          <w:rFonts w:eastAsiaTheme="minorEastAsia"/>
          <w:noProof/>
          <w:sz w:val="22"/>
          <w:lang w:val="en-US" w:eastAsia="en-US" w:bidi="ar-SA"/>
        </w:rPr>
      </w:pPr>
      <w:hyperlink w:anchor="_Toc399505810" w:history="1">
        <w:r w:rsidRPr="001D2659">
          <w:rPr>
            <w:rStyle w:val="Hyperlink"/>
            <w:noProof/>
          </w:rPr>
          <w:t>Componentes de Fontes</w:t>
        </w:r>
        <w:r>
          <w:rPr>
            <w:noProof/>
            <w:webHidden/>
          </w:rPr>
          <w:tab/>
        </w:r>
        <w:r>
          <w:rPr>
            <w:noProof/>
            <w:webHidden/>
          </w:rPr>
          <w:fldChar w:fldCharType="begin"/>
        </w:r>
        <w:r>
          <w:rPr>
            <w:noProof/>
            <w:webHidden/>
          </w:rPr>
          <w:instrText xml:space="preserve"> PAGEREF _Toc399505810 \h </w:instrText>
        </w:r>
        <w:r>
          <w:rPr>
            <w:noProof/>
            <w:webHidden/>
          </w:rPr>
        </w:r>
        <w:r>
          <w:rPr>
            <w:noProof/>
            <w:webHidden/>
          </w:rPr>
          <w:fldChar w:fldCharType="separate"/>
        </w:r>
        <w:r>
          <w:rPr>
            <w:noProof/>
            <w:webHidden/>
          </w:rPr>
          <w:t>7</w:t>
        </w:r>
        <w:r>
          <w:rPr>
            <w:noProof/>
            <w:webHidden/>
          </w:rPr>
          <w:fldChar w:fldCharType="end"/>
        </w:r>
      </w:hyperlink>
    </w:p>
    <w:p w14:paraId="1B520AFD" w14:textId="77777777" w:rsidR="00A63B31" w:rsidRDefault="00A63B31">
      <w:pPr>
        <w:pStyle w:val="TOC5"/>
        <w:tabs>
          <w:tab w:val="right" w:leader="dot" w:pos="5030"/>
        </w:tabs>
        <w:rPr>
          <w:rFonts w:eastAsiaTheme="minorEastAsia"/>
          <w:noProof/>
          <w:sz w:val="22"/>
          <w:lang w:val="en-US" w:eastAsia="en-US" w:bidi="ar-SA"/>
        </w:rPr>
      </w:pPr>
      <w:hyperlink w:anchor="_Toc399505811" w:history="1">
        <w:r w:rsidRPr="001D2659">
          <w:rPr>
            <w:rStyle w:val="Hyperlink"/>
            <w:noProof/>
          </w:rPr>
          <w:t>Multiplexação</w:t>
        </w:r>
        <w:r>
          <w:rPr>
            <w:noProof/>
            <w:webHidden/>
          </w:rPr>
          <w:tab/>
        </w:r>
        <w:r>
          <w:rPr>
            <w:noProof/>
            <w:webHidden/>
          </w:rPr>
          <w:fldChar w:fldCharType="begin"/>
        </w:r>
        <w:r>
          <w:rPr>
            <w:noProof/>
            <w:webHidden/>
          </w:rPr>
          <w:instrText xml:space="preserve"> PAGEREF _Toc399505811 \h </w:instrText>
        </w:r>
        <w:r>
          <w:rPr>
            <w:noProof/>
            <w:webHidden/>
          </w:rPr>
        </w:r>
        <w:r>
          <w:rPr>
            <w:noProof/>
            <w:webHidden/>
          </w:rPr>
          <w:fldChar w:fldCharType="separate"/>
        </w:r>
        <w:r>
          <w:rPr>
            <w:noProof/>
            <w:webHidden/>
          </w:rPr>
          <w:t>7</w:t>
        </w:r>
        <w:r>
          <w:rPr>
            <w:noProof/>
            <w:webHidden/>
          </w:rPr>
          <w:fldChar w:fldCharType="end"/>
        </w:r>
      </w:hyperlink>
    </w:p>
    <w:p w14:paraId="357C5052" w14:textId="77777777" w:rsidR="00A63B31" w:rsidRDefault="00A63B31">
      <w:pPr>
        <w:pStyle w:val="TOC1"/>
        <w:tabs>
          <w:tab w:val="right" w:leader="dot" w:pos="5030"/>
        </w:tabs>
        <w:rPr>
          <w:rFonts w:eastAsiaTheme="minorEastAsia"/>
          <w:b w:val="0"/>
          <w:caps w:val="0"/>
          <w:noProof/>
          <w:sz w:val="22"/>
          <w:lang w:val="en-US" w:eastAsia="en-US" w:bidi="ar-SA"/>
        </w:rPr>
      </w:pPr>
      <w:hyperlink w:anchor="_Toc399505812" w:history="1">
        <w:r w:rsidRPr="001D2659">
          <w:rPr>
            <w:rStyle w:val="Hyperlink"/>
            <w:noProof/>
          </w:rPr>
          <w:t>Termos de Privacidade e Segurança</w:t>
        </w:r>
        <w:r>
          <w:rPr>
            <w:noProof/>
            <w:webHidden/>
          </w:rPr>
          <w:tab/>
        </w:r>
        <w:r>
          <w:rPr>
            <w:noProof/>
            <w:webHidden/>
          </w:rPr>
          <w:fldChar w:fldCharType="begin"/>
        </w:r>
        <w:r>
          <w:rPr>
            <w:noProof/>
            <w:webHidden/>
          </w:rPr>
          <w:instrText xml:space="preserve"> PAGEREF _Toc399505812 \h </w:instrText>
        </w:r>
        <w:r>
          <w:rPr>
            <w:noProof/>
            <w:webHidden/>
          </w:rPr>
        </w:r>
        <w:r>
          <w:rPr>
            <w:noProof/>
            <w:webHidden/>
          </w:rPr>
          <w:fldChar w:fldCharType="separate"/>
        </w:r>
        <w:r>
          <w:rPr>
            <w:noProof/>
            <w:webHidden/>
          </w:rPr>
          <w:t>8</w:t>
        </w:r>
        <w:r>
          <w:rPr>
            <w:noProof/>
            <w:webHidden/>
          </w:rPr>
          <w:fldChar w:fldCharType="end"/>
        </w:r>
      </w:hyperlink>
    </w:p>
    <w:p w14:paraId="7D222D68" w14:textId="77777777" w:rsidR="00A63B31" w:rsidRDefault="00A63B31">
      <w:pPr>
        <w:pStyle w:val="TOC4"/>
        <w:rPr>
          <w:rFonts w:eastAsiaTheme="minorEastAsia"/>
          <w:smallCaps w:val="0"/>
          <w:noProof/>
          <w:sz w:val="22"/>
          <w:lang w:val="en-US" w:eastAsia="en-US" w:bidi="ar-SA"/>
        </w:rPr>
      </w:pPr>
      <w:hyperlink w:anchor="_Toc399505813" w:history="1">
        <w:r w:rsidRPr="001D2659">
          <w:rPr>
            <w:rStyle w:val="Hyperlink"/>
            <w:noProof/>
          </w:rPr>
          <w:t>Termos Gerais de Privacidade e Segurança</w:t>
        </w:r>
        <w:r>
          <w:rPr>
            <w:noProof/>
            <w:webHidden/>
          </w:rPr>
          <w:tab/>
        </w:r>
        <w:r>
          <w:rPr>
            <w:noProof/>
            <w:webHidden/>
          </w:rPr>
          <w:fldChar w:fldCharType="begin"/>
        </w:r>
        <w:r>
          <w:rPr>
            <w:noProof/>
            <w:webHidden/>
          </w:rPr>
          <w:instrText xml:space="preserve"> PAGEREF _Toc399505813 \h </w:instrText>
        </w:r>
        <w:r>
          <w:rPr>
            <w:noProof/>
            <w:webHidden/>
          </w:rPr>
        </w:r>
        <w:r>
          <w:rPr>
            <w:noProof/>
            <w:webHidden/>
          </w:rPr>
          <w:fldChar w:fldCharType="separate"/>
        </w:r>
        <w:r>
          <w:rPr>
            <w:noProof/>
            <w:webHidden/>
          </w:rPr>
          <w:t>8</w:t>
        </w:r>
        <w:r>
          <w:rPr>
            <w:noProof/>
            <w:webHidden/>
          </w:rPr>
          <w:fldChar w:fldCharType="end"/>
        </w:r>
      </w:hyperlink>
    </w:p>
    <w:p w14:paraId="2334E3E5" w14:textId="77777777" w:rsidR="00A63B31" w:rsidRDefault="00A63B31">
      <w:pPr>
        <w:pStyle w:val="TOC5"/>
        <w:tabs>
          <w:tab w:val="right" w:leader="dot" w:pos="5030"/>
        </w:tabs>
        <w:rPr>
          <w:rFonts w:eastAsiaTheme="minorEastAsia"/>
          <w:noProof/>
          <w:sz w:val="22"/>
          <w:lang w:val="en-US" w:eastAsia="en-US" w:bidi="ar-SA"/>
        </w:rPr>
      </w:pPr>
      <w:hyperlink w:anchor="_Toc399505814" w:history="1">
        <w:r w:rsidRPr="001D2659">
          <w:rPr>
            <w:rStyle w:val="Hyperlink"/>
            <w:noProof/>
          </w:rPr>
          <w:t>Escopo</w:t>
        </w:r>
        <w:r>
          <w:rPr>
            <w:noProof/>
            <w:webHidden/>
          </w:rPr>
          <w:tab/>
        </w:r>
        <w:r>
          <w:rPr>
            <w:noProof/>
            <w:webHidden/>
          </w:rPr>
          <w:fldChar w:fldCharType="begin"/>
        </w:r>
        <w:r>
          <w:rPr>
            <w:noProof/>
            <w:webHidden/>
          </w:rPr>
          <w:instrText xml:space="preserve"> PAGEREF _Toc399505814 \h </w:instrText>
        </w:r>
        <w:r>
          <w:rPr>
            <w:noProof/>
            <w:webHidden/>
          </w:rPr>
        </w:r>
        <w:r>
          <w:rPr>
            <w:noProof/>
            <w:webHidden/>
          </w:rPr>
          <w:fldChar w:fldCharType="separate"/>
        </w:r>
        <w:r>
          <w:rPr>
            <w:noProof/>
            <w:webHidden/>
          </w:rPr>
          <w:t>8</w:t>
        </w:r>
        <w:r>
          <w:rPr>
            <w:noProof/>
            <w:webHidden/>
          </w:rPr>
          <w:fldChar w:fldCharType="end"/>
        </w:r>
      </w:hyperlink>
    </w:p>
    <w:p w14:paraId="3F179E6F" w14:textId="77777777" w:rsidR="00A63B31" w:rsidRDefault="00A63B31">
      <w:pPr>
        <w:pStyle w:val="TOC5"/>
        <w:tabs>
          <w:tab w:val="right" w:leader="dot" w:pos="5030"/>
        </w:tabs>
        <w:rPr>
          <w:rFonts w:eastAsiaTheme="minorEastAsia"/>
          <w:noProof/>
          <w:sz w:val="22"/>
          <w:lang w:val="en-US" w:eastAsia="en-US" w:bidi="ar-SA"/>
        </w:rPr>
      </w:pPr>
      <w:hyperlink w:anchor="_Toc399505815" w:history="1">
        <w:r w:rsidRPr="001D2659">
          <w:rPr>
            <w:rStyle w:val="Hyperlink"/>
            <w:noProof/>
          </w:rPr>
          <w:t>Uso dos Dados do Cliente</w:t>
        </w:r>
        <w:r>
          <w:rPr>
            <w:noProof/>
            <w:webHidden/>
          </w:rPr>
          <w:tab/>
        </w:r>
        <w:r>
          <w:rPr>
            <w:noProof/>
            <w:webHidden/>
          </w:rPr>
          <w:fldChar w:fldCharType="begin"/>
        </w:r>
        <w:r>
          <w:rPr>
            <w:noProof/>
            <w:webHidden/>
          </w:rPr>
          <w:instrText xml:space="preserve"> PAGEREF _Toc399505815 \h </w:instrText>
        </w:r>
        <w:r>
          <w:rPr>
            <w:noProof/>
            <w:webHidden/>
          </w:rPr>
        </w:r>
        <w:r>
          <w:rPr>
            <w:noProof/>
            <w:webHidden/>
          </w:rPr>
          <w:fldChar w:fldCharType="separate"/>
        </w:r>
        <w:r>
          <w:rPr>
            <w:noProof/>
            <w:webHidden/>
          </w:rPr>
          <w:t>8</w:t>
        </w:r>
        <w:r>
          <w:rPr>
            <w:noProof/>
            <w:webHidden/>
          </w:rPr>
          <w:fldChar w:fldCharType="end"/>
        </w:r>
      </w:hyperlink>
    </w:p>
    <w:p w14:paraId="0825E4CA" w14:textId="77777777" w:rsidR="00A63B31" w:rsidRDefault="00A63B31">
      <w:pPr>
        <w:pStyle w:val="TOC5"/>
        <w:tabs>
          <w:tab w:val="right" w:leader="dot" w:pos="5030"/>
        </w:tabs>
        <w:rPr>
          <w:rFonts w:eastAsiaTheme="minorEastAsia"/>
          <w:noProof/>
          <w:sz w:val="22"/>
          <w:lang w:val="en-US" w:eastAsia="en-US" w:bidi="ar-SA"/>
        </w:rPr>
      </w:pPr>
      <w:hyperlink w:anchor="_Toc399505816" w:history="1">
        <w:r w:rsidRPr="001D2659">
          <w:rPr>
            <w:rStyle w:val="Hyperlink"/>
            <w:noProof/>
          </w:rPr>
          <w:t>Divulgação dos Dados do Cliente</w:t>
        </w:r>
        <w:r>
          <w:rPr>
            <w:noProof/>
            <w:webHidden/>
          </w:rPr>
          <w:tab/>
        </w:r>
        <w:r>
          <w:rPr>
            <w:noProof/>
            <w:webHidden/>
          </w:rPr>
          <w:fldChar w:fldCharType="begin"/>
        </w:r>
        <w:r>
          <w:rPr>
            <w:noProof/>
            <w:webHidden/>
          </w:rPr>
          <w:instrText xml:space="preserve"> PAGEREF _Toc399505816 \h </w:instrText>
        </w:r>
        <w:r>
          <w:rPr>
            <w:noProof/>
            <w:webHidden/>
          </w:rPr>
        </w:r>
        <w:r>
          <w:rPr>
            <w:noProof/>
            <w:webHidden/>
          </w:rPr>
          <w:fldChar w:fldCharType="separate"/>
        </w:r>
        <w:r>
          <w:rPr>
            <w:noProof/>
            <w:webHidden/>
          </w:rPr>
          <w:t>8</w:t>
        </w:r>
        <w:r>
          <w:rPr>
            <w:noProof/>
            <w:webHidden/>
          </w:rPr>
          <w:fldChar w:fldCharType="end"/>
        </w:r>
      </w:hyperlink>
    </w:p>
    <w:p w14:paraId="30C6D268" w14:textId="77777777" w:rsidR="00A63B31" w:rsidRDefault="00A63B31">
      <w:pPr>
        <w:pStyle w:val="TOC5"/>
        <w:tabs>
          <w:tab w:val="right" w:leader="dot" w:pos="5030"/>
        </w:tabs>
        <w:rPr>
          <w:rFonts w:eastAsiaTheme="minorEastAsia"/>
          <w:noProof/>
          <w:sz w:val="22"/>
          <w:lang w:val="en-US" w:eastAsia="en-US" w:bidi="ar-SA"/>
        </w:rPr>
      </w:pPr>
      <w:hyperlink w:anchor="_Toc399505817" w:history="1">
        <w:r w:rsidRPr="001D2659">
          <w:rPr>
            <w:rStyle w:val="Hyperlink"/>
            <w:noProof/>
          </w:rPr>
          <w:t>Instituições Educacionais</w:t>
        </w:r>
        <w:r>
          <w:rPr>
            <w:noProof/>
            <w:webHidden/>
          </w:rPr>
          <w:tab/>
        </w:r>
        <w:r>
          <w:rPr>
            <w:noProof/>
            <w:webHidden/>
          </w:rPr>
          <w:fldChar w:fldCharType="begin"/>
        </w:r>
        <w:r>
          <w:rPr>
            <w:noProof/>
            <w:webHidden/>
          </w:rPr>
          <w:instrText xml:space="preserve"> PAGEREF _Toc399505817 \h </w:instrText>
        </w:r>
        <w:r>
          <w:rPr>
            <w:noProof/>
            <w:webHidden/>
          </w:rPr>
        </w:r>
        <w:r>
          <w:rPr>
            <w:noProof/>
            <w:webHidden/>
          </w:rPr>
          <w:fldChar w:fldCharType="separate"/>
        </w:r>
        <w:r>
          <w:rPr>
            <w:noProof/>
            <w:webHidden/>
          </w:rPr>
          <w:t>8</w:t>
        </w:r>
        <w:r>
          <w:rPr>
            <w:noProof/>
            <w:webHidden/>
          </w:rPr>
          <w:fldChar w:fldCharType="end"/>
        </w:r>
      </w:hyperlink>
    </w:p>
    <w:p w14:paraId="56829C06" w14:textId="77777777" w:rsidR="00A63B31" w:rsidRDefault="00A63B31">
      <w:pPr>
        <w:pStyle w:val="TOC5"/>
        <w:tabs>
          <w:tab w:val="right" w:leader="dot" w:pos="5030"/>
        </w:tabs>
        <w:rPr>
          <w:rFonts w:eastAsiaTheme="minorEastAsia"/>
          <w:noProof/>
          <w:sz w:val="22"/>
          <w:lang w:val="en-US" w:eastAsia="en-US" w:bidi="ar-SA"/>
        </w:rPr>
      </w:pPr>
      <w:hyperlink w:anchor="_Toc399505818" w:history="1">
        <w:r w:rsidRPr="001D2659">
          <w:rPr>
            <w:rStyle w:val="Hyperlink"/>
            <w:noProof/>
          </w:rPr>
          <w:t>Segurança</w:t>
        </w:r>
        <w:r>
          <w:rPr>
            <w:noProof/>
            <w:webHidden/>
          </w:rPr>
          <w:tab/>
        </w:r>
        <w:r>
          <w:rPr>
            <w:noProof/>
            <w:webHidden/>
          </w:rPr>
          <w:fldChar w:fldCharType="begin"/>
        </w:r>
        <w:r>
          <w:rPr>
            <w:noProof/>
            <w:webHidden/>
          </w:rPr>
          <w:instrText xml:space="preserve"> PAGEREF _Toc399505818 \h </w:instrText>
        </w:r>
        <w:r>
          <w:rPr>
            <w:noProof/>
            <w:webHidden/>
          </w:rPr>
        </w:r>
        <w:r>
          <w:rPr>
            <w:noProof/>
            <w:webHidden/>
          </w:rPr>
          <w:fldChar w:fldCharType="separate"/>
        </w:r>
        <w:r>
          <w:rPr>
            <w:noProof/>
            <w:webHidden/>
          </w:rPr>
          <w:t>8</w:t>
        </w:r>
        <w:r>
          <w:rPr>
            <w:noProof/>
            <w:webHidden/>
          </w:rPr>
          <w:fldChar w:fldCharType="end"/>
        </w:r>
      </w:hyperlink>
    </w:p>
    <w:p w14:paraId="6BA86D84" w14:textId="77777777" w:rsidR="00A63B31" w:rsidRDefault="00A63B31">
      <w:pPr>
        <w:pStyle w:val="TOC5"/>
        <w:tabs>
          <w:tab w:val="right" w:leader="dot" w:pos="5030"/>
        </w:tabs>
        <w:rPr>
          <w:rFonts w:eastAsiaTheme="minorEastAsia"/>
          <w:noProof/>
          <w:sz w:val="22"/>
          <w:lang w:val="en-US" w:eastAsia="en-US" w:bidi="ar-SA"/>
        </w:rPr>
      </w:pPr>
      <w:hyperlink w:anchor="_Toc399505819" w:history="1">
        <w:r w:rsidRPr="001D2659">
          <w:rPr>
            <w:rStyle w:val="Hyperlink"/>
            <w:noProof/>
          </w:rPr>
          <w:t>Notificação de Incidentes de Segurança</w:t>
        </w:r>
        <w:r>
          <w:rPr>
            <w:noProof/>
            <w:webHidden/>
          </w:rPr>
          <w:tab/>
        </w:r>
        <w:r>
          <w:rPr>
            <w:noProof/>
            <w:webHidden/>
          </w:rPr>
          <w:fldChar w:fldCharType="begin"/>
        </w:r>
        <w:r>
          <w:rPr>
            <w:noProof/>
            <w:webHidden/>
          </w:rPr>
          <w:instrText xml:space="preserve"> PAGEREF _Toc399505819 \h </w:instrText>
        </w:r>
        <w:r>
          <w:rPr>
            <w:noProof/>
            <w:webHidden/>
          </w:rPr>
        </w:r>
        <w:r>
          <w:rPr>
            <w:noProof/>
            <w:webHidden/>
          </w:rPr>
          <w:fldChar w:fldCharType="separate"/>
        </w:r>
        <w:r>
          <w:rPr>
            <w:noProof/>
            <w:webHidden/>
          </w:rPr>
          <w:t>9</w:t>
        </w:r>
        <w:r>
          <w:rPr>
            <w:noProof/>
            <w:webHidden/>
          </w:rPr>
          <w:fldChar w:fldCharType="end"/>
        </w:r>
      </w:hyperlink>
    </w:p>
    <w:p w14:paraId="377E4AE7" w14:textId="77777777" w:rsidR="00A63B31" w:rsidRDefault="00A63B31">
      <w:pPr>
        <w:pStyle w:val="TOC5"/>
        <w:tabs>
          <w:tab w:val="right" w:leader="dot" w:pos="5030"/>
        </w:tabs>
        <w:rPr>
          <w:rFonts w:eastAsiaTheme="minorEastAsia"/>
          <w:noProof/>
          <w:sz w:val="22"/>
          <w:lang w:val="en-US" w:eastAsia="en-US" w:bidi="ar-SA"/>
        </w:rPr>
      </w:pPr>
      <w:hyperlink w:anchor="_Toc399505820" w:history="1">
        <w:r w:rsidRPr="001D2659">
          <w:rPr>
            <w:rStyle w:val="Hyperlink"/>
            <w:noProof/>
          </w:rPr>
          <w:t>Local do Processamento de Dados</w:t>
        </w:r>
        <w:r>
          <w:rPr>
            <w:noProof/>
            <w:webHidden/>
          </w:rPr>
          <w:tab/>
        </w:r>
        <w:r>
          <w:rPr>
            <w:noProof/>
            <w:webHidden/>
          </w:rPr>
          <w:fldChar w:fldCharType="begin"/>
        </w:r>
        <w:r>
          <w:rPr>
            <w:noProof/>
            <w:webHidden/>
          </w:rPr>
          <w:instrText xml:space="preserve"> PAGEREF _Toc399505820 \h </w:instrText>
        </w:r>
        <w:r>
          <w:rPr>
            <w:noProof/>
            <w:webHidden/>
          </w:rPr>
        </w:r>
        <w:r>
          <w:rPr>
            <w:noProof/>
            <w:webHidden/>
          </w:rPr>
          <w:fldChar w:fldCharType="separate"/>
        </w:r>
        <w:r>
          <w:rPr>
            <w:noProof/>
            <w:webHidden/>
          </w:rPr>
          <w:t>9</w:t>
        </w:r>
        <w:r>
          <w:rPr>
            <w:noProof/>
            <w:webHidden/>
          </w:rPr>
          <w:fldChar w:fldCharType="end"/>
        </w:r>
      </w:hyperlink>
    </w:p>
    <w:p w14:paraId="030C53C4" w14:textId="77777777" w:rsidR="00A63B31" w:rsidRDefault="00A63B31">
      <w:pPr>
        <w:pStyle w:val="TOC5"/>
        <w:tabs>
          <w:tab w:val="right" w:leader="dot" w:pos="5030"/>
        </w:tabs>
        <w:rPr>
          <w:rFonts w:eastAsiaTheme="minorEastAsia"/>
          <w:noProof/>
          <w:sz w:val="22"/>
          <w:lang w:val="en-US" w:eastAsia="en-US" w:bidi="ar-SA"/>
        </w:rPr>
      </w:pPr>
      <w:hyperlink w:anchor="_Toc399505821" w:history="1">
        <w:r w:rsidRPr="001D2659">
          <w:rPr>
            <w:rStyle w:val="Hyperlink"/>
            <w:noProof/>
          </w:rPr>
          <w:t>Lançamentos de Visualizações Prévias</w:t>
        </w:r>
        <w:r>
          <w:rPr>
            <w:noProof/>
            <w:webHidden/>
          </w:rPr>
          <w:tab/>
        </w:r>
        <w:r>
          <w:rPr>
            <w:noProof/>
            <w:webHidden/>
          </w:rPr>
          <w:fldChar w:fldCharType="begin"/>
        </w:r>
        <w:r>
          <w:rPr>
            <w:noProof/>
            <w:webHidden/>
          </w:rPr>
          <w:instrText xml:space="preserve"> PAGEREF _Toc399505821 \h </w:instrText>
        </w:r>
        <w:r>
          <w:rPr>
            <w:noProof/>
            <w:webHidden/>
          </w:rPr>
        </w:r>
        <w:r>
          <w:rPr>
            <w:noProof/>
            <w:webHidden/>
          </w:rPr>
          <w:fldChar w:fldCharType="separate"/>
        </w:r>
        <w:r>
          <w:rPr>
            <w:noProof/>
            <w:webHidden/>
          </w:rPr>
          <w:t>9</w:t>
        </w:r>
        <w:r>
          <w:rPr>
            <w:noProof/>
            <w:webHidden/>
          </w:rPr>
          <w:fldChar w:fldCharType="end"/>
        </w:r>
      </w:hyperlink>
    </w:p>
    <w:p w14:paraId="0AF6437F" w14:textId="77777777" w:rsidR="00A63B31" w:rsidRDefault="00A63B31">
      <w:pPr>
        <w:pStyle w:val="TOC5"/>
        <w:tabs>
          <w:tab w:val="right" w:leader="dot" w:pos="5030"/>
        </w:tabs>
        <w:rPr>
          <w:rFonts w:eastAsiaTheme="minorEastAsia"/>
          <w:noProof/>
          <w:sz w:val="22"/>
          <w:lang w:val="en-US" w:eastAsia="en-US" w:bidi="ar-SA"/>
        </w:rPr>
      </w:pPr>
      <w:hyperlink w:anchor="_Toc399505822" w:history="1">
        <w:r w:rsidRPr="001D2659">
          <w:rPr>
            <w:rStyle w:val="Hyperlink"/>
            <w:noProof/>
          </w:rPr>
          <w:t>Uso de Subcontratados</w:t>
        </w:r>
        <w:r>
          <w:rPr>
            <w:noProof/>
            <w:webHidden/>
          </w:rPr>
          <w:tab/>
        </w:r>
        <w:r>
          <w:rPr>
            <w:noProof/>
            <w:webHidden/>
          </w:rPr>
          <w:fldChar w:fldCharType="begin"/>
        </w:r>
        <w:r>
          <w:rPr>
            <w:noProof/>
            <w:webHidden/>
          </w:rPr>
          <w:instrText xml:space="preserve"> PAGEREF _Toc399505822 \h </w:instrText>
        </w:r>
        <w:r>
          <w:rPr>
            <w:noProof/>
            <w:webHidden/>
          </w:rPr>
        </w:r>
        <w:r>
          <w:rPr>
            <w:noProof/>
            <w:webHidden/>
          </w:rPr>
          <w:fldChar w:fldCharType="separate"/>
        </w:r>
        <w:r>
          <w:rPr>
            <w:noProof/>
            <w:webHidden/>
          </w:rPr>
          <w:t>9</w:t>
        </w:r>
        <w:r>
          <w:rPr>
            <w:noProof/>
            <w:webHidden/>
          </w:rPr>
          <w:fldChar w:fldCharType="end"/>
        </w:r>
      </w:hyperlink>
    </w:p>
    <w:p w14:paraId="248828F2" w14:textId="77777777" w:rsidR="00A63B31" w:rsidRDefault="00A63B31">
      <w:pPr>
        <w:pStyle w:val="TOC5"/>
        <w:tabs>
          <w:tab w:val="right" w:leader="dot" w:pos="5030"/>
        </w:tabs>
        <w:rPr>
          <w:rFonts w:eastAsiaTheme="minorEastAsia"/>
          <w:noProof/>
          <w:sz w:val="22"/>
          <w:lang w:val="en-US" w:eastAsia="en-US" w:bidi="ar-SA"/>
        </w:rPr>
      </w:pPr>
      <w:hyperlink w:anchor="_Toc399505823" w:history="1">
        <w:r w:rsidRPr="001D2659">
          <w:rPr>
            <w:rStyle w:val="Hyperlink"/>
            <w:noProof/>
          </w:rPr>
          <w:t>Como Entrar em Contato com a Microsoft</w:t>
        </w:r>
        <w:r>
          <w:rPr>
            <w:noProof/>
            <w:webHidden/>
          </w:rPr>
          <w:tab/>
        </w:r>
        <w:r>
          <w:rPr>
            <w:noProof/>
            <w:webHidden/>
          </w:rPr>
          <w:fldChar w:fldCharType="begin"/>
        </w:r>
        <w:r>
          <w:rPr>
            <w:noProof/>
            <w:webHidden/>
          </w:rPr>
          <w:instrText xml:space="preserve"> PAGEREF _Toc399505823 \h </w:instrText>
        </w:r>
        <w:r>
          <w:rPr>
            <w:noProof/>
            <w:webHidden/>
          </w:rPr>
        </w:r>
        <w:r>
          <w:rPr>
            <w:noProof/>
            <w:webHidden/>
          </w:rPr>
          <w:fldChar w:fldCharType="separate"/>
        </w:r>
        <w:r>
          <w:rPr>
            <w:noProof/>
            <w:webHidden/>
          </w:rPr>
          <w:t>9</w:t>
        </w:r>
        <w:r>
          <w:rPr>
            <w:noProof/>
            <w:webHidden/>
          </w:rPr>
          <w:fldChar w:fldCharType="end"/>
        </w:r>
      </w:hyperlink>
    </w:p>
    <w:p w14:paraId="1697932A" w14:textId="77777777" w:rsidR="00A63B31" w:rsidRDefault="00A63B31">
      <w:pPr>
        <w:pStyle w:val="TOC4"/>
        <w:rPr>
          <w:rFonts w:eastAsiaTheme="minorEastAsia"/>
          <w:smallCaps w:val="0"/>
          <w:noProof/>
          <w:sz w:val="22"/>
          <w:lang w:val="en-US" w:eastAsia="en-US" w:bidi="ar-SA"/>
        </w:rPr>
      </w:pPr>
      <w:hyperlink w:anchor="_Toc399505824" w:history="1">
        <w:r w:rsidRPr="001D2659">
          <w:rPr>
            <w:rStyle w:val="Hyperlink"/>
            <w:noProof/>
          </w:rPr>
          <w:t>Termos de Processamento de Dados</w:t>
        </w:r>
        <w:r>
          <w:rPr>
            <w:noProof/>
            <w:webHidden/>
          </w:rPr>
          <w:tab/>
        </w:r>
        <w:r>
          <w:rPr>
            <w:noProof/>
            <w:webHidden/>
          </w:rPr>
          <w:fldChar w:fldCharType="begin"/>
        </w:r>
        <w:r>
          <w:rPr>
            <w:noProof/>
            <w:webHidden/>
          </w:rPr>
          <w:instrText xml:space="preserve"> PAGEREF _Toc399505824 \h </w:instrText>
        </w:r>
        <w:r>
          <w:rPr>
            <w:noProof/>
            <w:webHidden/>
          </w:rPr>
        </w:r>
        <w:r>
          <w:rPr>
            <w:noProof/>
            <w:webHidden/>
          </w:rPr>
          <w:fldChar w:fldCharType="separate"/>
        </w:r>
        <w:r>
          <w:rPr>
            <w:noProof/>
            <w:webHidden/>
          </w:rPr>
          <w:t>9</w:t>
        </w:r>
        <w:r>
          <w:rPr>
            <w:noProof/>
            <w:webHidden/>
          </w:rPr>
          <w:fldChar w:fldCharType="end"/>
        </w:r>
      </w:hyperlink>
    </w:p>
    <w:p w14:paraId="4FF572E2" w14:textId="77777777" w:rsidR="00A63B31" w:rsidRDefault="00A63B31">
      <w:pPr>
        <w:pStyle w:val="TOC5"/>
        <w:tabs>
          <w:tab w:val="right" w:leader="dot" w:pos="5030"/>
        </w:tabs>
        <w:rPr>
          <w:rFonts w:eastAsiaTheme="minorEastAsia"/>
          <w:noProof/>
          <w:sz w:val="22"/>
          <w:lang w:val="en-US" w:eastAsia="en-US" w:bidi="ar-SA"/>
        </w:rPr>
      </w:pPr>
      <w:hyperlink w:anchor="_Toc399505825" w:history="1">
        <w:r w:rsidRPr="001D2659">
          <w:rPr>
            <w:rStyle w:val="Hyperlink"/>
            <w:noProof/>
          </w:rPr>
          <w:t>Local dos Dados do Cliente em Repouso</w:t>
        </w:r>
        <w:r>
          <w:rPr>
            <w:noProof/>
            <w:webHidden/>
          </w:rPr>
          <w:tab/>
        </w:r>
        <w:r>
          <w:rPr>
            <w:noProof/>
            <w:webHidden/>
          </w:rPr>
          <w:fldChar w:fldCharType="begin"/>
        </w:r>
        <w:r>
          <w:rPr>
            <w:noProof/>
            <w:webHidden/>
          </w:rPr>
          <w:instrText xml:space="preserve"> PAGEREF _Toc399505825 \h </w:instrText>
        </w:r>
        <w:r>
          <w:rPr>
            <w:noProof/>
            <w:webHidden/>
          </w:rPr>
        </w:r>
        <w:r>
          <w:rPr>
            <w:noProof/>
            <w:webHidden/>
          </w:rPr>
          <w:fldChar w:fldCharType="separate"/>
        </w:r>
        <w:r>
          <w:rPr>
            <w:noProof/>
            <w:webHidden/>
          </w:rPr>
          <w:t>10</w:t>
        </w:r>
        <w:r>
          <w:rPr>
            <w:noProof/>
            <w:webHidden/>
          </w:rPr>
          <w:fldChar w:fldCharType="end"/>
        </w:r>
      </w:hyperlink>
    </w:p>
    <w:p w14:paraId="16452846" w14:textId="77777777" w:rsidR="00A63B31" w:rsidRDefault="00A63B31">
      <w:pPr>
        <w:pStyle w:val="TOC5"/>
        <w:tabs>
          <w:tab w:val="right" w:leader="dot" w:pos="5030"/>
        </w:tabs>
        <w:rPr>
          <w:rFonts w:eastAsiaTheme="minorEastAsia"/>
          <w:noProof/>
          <w:sz w:val="22"/>
          <w:lang w:val="en-US" w:eastAsia="en-US" w:bidi="ar-SA"/>
        </w:rPr>
      </w:pPr>
      <w:hyperlink w:anchor="_Toc399505826" w:history="1">
        <w:r w:rsidRPr="001D2659">
          <w:rPr>
            <w:rStyle w:val="Hyperlink"/>
            <w:noProof/>
          </w:rPr>
          <w:t>Privacidade</w:t>
        </w:r>
        <w:r>
          <w:rPr>
            <w:noProof/>
            <w:webHidden/>
          </w:rPr>
          <w:tab/>
        </w:r>
        <w:r>
          <w:rPr>
            <w:noProof/>
            <w:webHidden/>
          </w:rPr>
          <w:fldChar w:fldCharType="begin"/>
        </w:r>
        <w:r>
          <w:rPr>
            <w:noProof/>
            <w:webHidden/>
          </w:rPr>
          <w:instrText xml:space="preserve"> PAGEREF _Toc399505826 \h </w:instrText>
        </w:r>
        <w:r>
          <w:rPr>
            <w:noProof/>
            <w:webHidden/>
          </w:rPr>
        </w:r>
        <w:r>
          <w:rPr>
            <w:noProof/>
            <w:webHidden/>
          </w:rPr>
          <w:fldChar w:fldCharType="separate"/>
        </w:r>
        <w:r>
          <w:rPr>
            <w:noProof/>
            <w:webHidden/>
          </w:rPr>
          <w:t>11</w:t>
        </w:r>
        <w:r>
          <w:rPr>
            <w:noProof/>
            <w:webHidden/>
          </w:rPr>
          <w:fldChar w:fldCharType="end"/>
        </w:r>
      </w:hyperlink>
    </w:p>
    <w:p w14:paraId="7626D141" w14:textId="77777777" w:rsidR="00A63B31" w:rsidRDefault="00A63B31">
      <w:pPr>
        <w:pStyle w:val="TOC5"/>
        <w:tabs>
          <w:tab w:val="right" w:leader="dot" w:pos="5030"/>
        </w:tabs>
        <w:rPr>
          <w:rFonts w:eastAsiaTheme="minorEastAsia"/>
          <w:noProof/>
          <w:sz w:val="22"/>
          <w:lang w:val="en-US" w:eastAsia="en-US" w:bidi="ar-SA"/>
        </w:rPr>
      </w:pPr>
      <w:hyperlink w:anchor="_Toc399505827" w:history="1">
        <w:r w:rsidRPr="001D2659">
          <w:rPr>
            <w:rStyle w:val="Hyperlink"/>
            <w:noProof/>
          </w:rPr>
          <w:t>Termos Europeus Adicionais.</w:t>
        </w:r>
        <w:r>
          <w:rPr>
            <w:noProof/>
            <w:webHidden/>
          </w:rPr>
          <w:tab/>
        </w:r>
        <w:r>
          <w:rPr>
            <w:noProof/>
            <w:webHidden/>
          </w:rPr>
          <w:fldChar w:fldCharType="begin"/>
        </w:r>
        <w:r>
          <w:rPr>
            <w:noProof/>
            <w:webHidden/>
          </w:rPr>
          <w:instrText xml:space="preserve"> PAGEREF _Toc399505827 \h </w:instrText>
        </w:r>
        <w:r>
          <w:rPr>
            <w:noProof/>
            <w:webHidden/>
          </w:rPr>
        </w:r>
        <w:r>
          <w:rPr>
            <w:noProof/>
            <w:webHidden/>
          </w:rPr>
          <w:fldChar w:fldCharType="separate"/>
        </w:r>
        <w:r>
          <w:rPr>
            <w:noProof/>
            <w:webHidden/>
          </w:rPr>
          <w:t>11</w:t>
        </w:r>
        <w:r>
          <w:rPr>
            <w:noProof/>
            <w:webHidden/>
          </w:rPr>
          <w:fldChar w:fldCharType="end"/>
        </w:r>
      </w:hyperlink>
    </w:p>
    <w:p w14:paraId="4A36A3EC" w14:textId="77777777" w:rsidR="00A63B31" w:rsidRDefault="00A63B31">
      <w:pPr>
        <w:pStyle w:val="TOC5"/>
        <w:tabs>
          <w:tab w:val="right" w:leader="dot" w:pos="5030"/>
        </w:tabs>
        <w:rPr>
          <w:rFonts w:eastAsiaTheme="minorEastAsia"/>
          <w:noProof/>
          <w:sz w:val="22"/>
          <w:lang w:val="en-US" w:eastAsia="en-US" w:bidi="ar-SA"/>
        </w:rPr>
      </w:pPr>
      <w:hyperlink w:anchor="_Toc399505828" w:history="1">
        <w:r w:rsidRPr="001D2659">
          <w:rPr>
            <w:rStyle w:val="Hyperlink"/>
            <w:noProof/>
          </w:rPr>
          <w:t>Segurança</w:t>
        </w:r>
        <w:r>
          <w:rPr>
            <w:noProof/>
            <w:webHidden/>
          </w:rPr>
          <w:tab/>
        </w:r>
        <w:r>
          <w:rPr>
            <w:noProof/>
            <w:webHidden/>
          </w:rPr>
          <w:fldChar w:fldCharType="begin"/>
        </w:r>
        <w:r>
          <w:rPr>
            <w:noProof/>
            <w:webHidden/>
          </w:rPr>
          <w:instrText xml:space="preserve"> PAGEREF _Toc399505828 \h </w:instrText>
        </w:r>
        <w:r>
          <w:rPr>
            <w:noProof/>
            <w:webHidden/>
          </w:rPr>
        </w:r>
        <w:r>
          <w:rPr>
            <w:noProof/>
            <w:webHidden/>
          </w:rPr>
          <w:fldChar w:fldCharType="separate"/>
        </w:r>
        <w:r>
          <w:rPr>
            <w:noProof/>
            <w:webHidden/>
          </w:rPr>
          <w:t>11</w:t>
        </w:r>
        <w:r>
          <w:rPr>
            <w:noProof/>
            <w:webHidden/>
          </w:rPr>
          <w:fldChar w:fldCharType="end"/>
        </w:r>
      </w:hyperlink>
    </w:p>
    <w:p w14:paraId="2D3B7192" w14:textId="77777777" w:rsidR="00A63B31" w:rsidRDefault="00A63B31">
      <w:pPr>
        <w:pStyle w:val="TOC5"/>
        <w:tabs>
          <w:tab w:val="right" w:leader="dot" w:pos="5030"/>
        </w:tabs>
        <w:rPr>
          <w:rFonts w:eastAsiaTheme="minorEastAsia"/>
          <w:noProof/>
          <w:sz w:val="22"/>
          <w:lang w:val="en-US" w:eastAsia="en-US" w:bidi="ar-SA"/>
        </w:rPr>
      </w:pPr>
      <w:hyperlink w:anchor="_Toc399505829" w:history="1">
        <w:r w:rsidRPr="001D2659">
          <w:rPr>
            <w:rStyle w:val="Hyperlink"/>
            <w:noProof/>
          </w:rPr>
          <w:t>Certificações e Auditorias</w:t>
        </w:r>
        <w:r>
          <w:rPr>
            <w:noProof/>
            <w:webHidden/>
          </w:rPr>
          <w:tab/>
        </w:r>
        <w:r>
          <w:rPr>
            <w:noProof/>
            <w:webHidden/>
          </w:rPr>
          <w:fldChar w:fldCharType="begin"/>
        </w:r>
        <w:r>
          <w:rPr>
            <w:noProof/>
            <w:webHidden/>
          </w:rPr>
          <w:instrText xml:space="preserve"> PAGEREF _Toc399505829 \h </w:instrText>
        </w:r>
        <w:r>
          <w:rPr>
            <w:noProof/>
            <w:webHidden/>
          </w:rPr>
        </w:r>
        <w:r>
          <w:rPr>
            <w:noProof/>
            <w:webHidden/>
          </w:rPr>
          <w:fldChar w:fldCharType="separate"/>
        </w:r>
        <w:r>
          <w:rPr>
            <w:noProof/>
            <w:webHidden/>
          </w:rPr>
          <w:t>13</w:t>
        </w:r>
        <w:r>
          <w:rPr>
            <w:noProof/>
            <w:webHidden/>
          </w:rPr>
          <w:fldChar w:fldCharType="end"/>
        </w:r>
      </w:hyperlink>
    </w:p>
    <w:p w14:paraId="5C80C9E6" w14:textId="77777777" w:rsidR="00A63B31" w:rsidRDefault="00A63B31">
      <w:pPr>
        <w:pStyle w:val="TOC1"/>
        <w:tabs>
          <w:tab w:val="right" w:leader="dot" w:pos="5030"/>
        </w:tabs>
        <w:rPr>
          <w:rFonts w:eastAsiaTheme="minorEastAsia"/>
          <w:b w:val="0"/>
          <w:caps w:val="0"/>
          <w:noProof/>
          <w:sz w:val="22"/>
          <w:lang w:val="en-US" w:eastAsia="en-US" w:bidi="ar-SA"/>
        </w:rPr>
      </w:pPr>
      <w:hyperlink w:anchor="_Toc399505830" w:history="1">
        <w:r w:rsidRPr="001D2659">
          <w:rPr>
            <w:rStyle w:val="Hyperlink"/>
            <w:noProof/>
          </w:rPr>
          <w:t>Termos Específicos dos Serviços Online</w:t>
        </w:r>
        <w:r>
          <w:rPr>
            <w:noProof/>
            <w:webHidden/>
          </w:rPr>
          <w:tab/>
        </w:r>
        <w:r>
          <w:rPr>
            <w:noProof/>
            <w:webHidden/>
          </w:rPr>
          <w:fldChar w:fldCharType="begin"/>
        </w:r>
        <w:r>
          <w:rPr>
            <w:noProof/>
            <w:webHidden/>
          </w:rPr>
          <w:instrText xml:space="preserve"> PAGEREF _Toc399505830 \h </w:instrText>
        </w:r>
        <w:r>
          <w:rPr>
            <w:noProof/>
            <w:webHidden/>
          </w:rPr>
        </w:r>
        <w:r>
          <w:rPr>
            <w:noProof/>
            <w:webHidden/>
          </w:rPr>
          <w:fldChar w:fldCharType="separate"/>
        </w:r>
        <w:r>
          <w:rPr>
            <w:noProof/>
            <w:webHidden/>
          </w:rPr>
          <w:t>15</w:t>
        </w:r>
        <w:r>
          <w:rPr>
            <w:noProof/>
            <w:webHidden/>
          </w:rPr>
          <w:fldChar w:fldCharType="end"/>
        </w:r>
      </w:hyperlink>
    </w:p>
    <w:p w14:paraId="53CE70EB" w14:textId="77777777" w:rsidR="00A63B31" w:rsidRDefault="00A63B31">
      <w:pPr>
        <w:pStyle w:val="TOC3"/>
        <w:tabs>
          <w:tab w:val="right" w:leader="dot" w:pos="5030"/>
        </w:tabs>
        <w:rPr>
          <w:rFonts w:eastAsiaTheme="minorEastAsia"/>
          <w:smallCaps w:val="0"/>
          <w:noProof/>
          <w:sz w:val="22"/>
          <w:lang w:val="en-US" w:eastAsia="en-US" w:bidi="ar-SA"/>
        </w:rPr>
      </w:pPr>
      <w:hyperlink w:anchor="_Toc399505831" w:history="1">
        <w:r w:rsidRPr="001D2659">
          <w:rPr>
            <w:rStyle w:val="Hyperlink"/>
            <w:noProof/>
          </w:rPr>
          <w:t>Serviços do Microsoft Azure</w:t>
        </w:r>
        <w:r>
          <w:rPr>
            <w:noProof/>
            <w:webHidden/>
          </w:rPr>
          <w:tab/>
        </w:r>
        <w:r>
          <w:rPr>
            <w:noProof/>
            <w:webHidden/>
          </w:rPr>
          <w:fldChar w:fldCharType="begin"/>
        </w:r>
        <w:r>
          <w:rPr>
            <w:noProof/>
            <w:webHidden/>
          </w:rPr>
          <w:instrText xml:space="preserve"> PAGEREF _Toc399505831 \h </w:instrText>
        </w:r>
        <w:r>
          <w:rPr>
            <w:noProof/>
            <w:webHidden/>
          </w:rPr>
        </w:r>
        <w:r>
          <w:rPr>
            <w:noProof/>
            <w:webHidden/>
          </w:rPr>
          <w:fldChar w:fldCharType="separate"/>
        </w:r>
        <w:r>
          <w:rPr>
            <w:noProof/>
            <w:webHidden/>
          </w:rPr>
          <w:t>15</w:t>
        </w:r>
        <w:r>
          <w:rPr>
            <w:noProof/>
            <w:webHidden/>
          </w:rPr>
          <w:fldChar w:fldCharType="end"/>
        </w:r>
      </w:hyperlink>
    </w:p>
    <w:p w14:paraId="31CEC495" w14:textId="77777777" w:rsidR="00A63B31" w:rsidRDefault="00A63B31">
      <w:pPr>
        <w:pStyle w:val="TOC2"/>
        <w:tabs>
          <w:tab w:val="right" w:leader="dot" w:pos="5030"/>
        </w:tabs>
        <w:rPr>
          <w:rFonts w:eastAsiaTheme="minorEastAsia"/>
          <w:b w:val="0"/>
          <w:smallCaps w:val="0"/>
          <w:noProof/>
          <w:sz w:val="22"/>
          <w:lang w:val="en-US" w:eastAsia="en-US" w:bidi="ar-SA"/>
        </w:rPr>
      </w:pPr>
      <w:hyperlink w:anchor="_Toc399505832" w:history="1">
        <w:r w:rsidRPr="001D2659">
          <w:rPr>
            <w:rStyle w:val="Hyperlink"/>
            <w:noProof/>
          </w:rPr>
          <w:t>Enterprise Mobility Services</w:t>
        </w:r>
        <w:r>
          <w:rPr>
            <w:noProof/>
            <w:webHidden/>
          </w:rPr>
          <w:tab/>
        </w:r>
        <w:r>
          <w:rPr>
            <w:noProof/>
            <w:webHidden/>
          </w:rPr>
          <w:fldChar w:fldCharType="begin"/>
        </w:r>
        <w:r>
          <w:rPr>
            <w:noProof/>
            <w:webHidden/>
          </w:rPr>
          <w:instrText xml:space="preserve"> PAGEREF _Toc399505832 \h </w:instrText>
        </w:r>
        <w:r>
          <w:rPr>
            <w:noProof/>
            <w:webHidden/>
          </w:rPr>
        </w:r>
        <w:r>
          <w:rPr>
            <w:noProof/>
            <w:webHidden/>
          </w:rPr>
          <w:fldChar w:fldCharType="separate"/>
        </w:r>
        <w:r>
          <w:rPr>
            <w:noProof/>
            <w:webHidden/>
          </w:rPr>
          <w:t>16</w:t>
        </w:r>
        <w:r>
          <w:rPr>
            <w:noProof/>
            <w:webHidden/>
          </w:rPr>
          <w:fldChar w:fldCharType="end"/>
        </w:r>
      </w:hyperlink>
    </w:p>
    <w:p w14:paraId="64586078" w14:textId="77777777" w:rsidR="00A63B31" w:rsidRDefault="00A63B31">
      <w:pPr>
        <w:pStyle w:val="TOC4"/>
        <w:rPr>
          <w:rFonts w:eastAsiaTheme="minorEastAsia"/>
          <w:smallCaps w:val="0"/>
          <w:noProof/>
          <w:sz w:val="22"/>
          <w:lang w:val="en-US" w:eastAsia="en-US" w:bidi="ar-SA"/>
        </w:rPr>
      </w:pPr>
      <w:hyperlink w:anchor="_Toc399505833" w:history="1">
        <w:r w:rsidRPr="001D2659">
          <w:rPr>
            <w:rStyle w:val="Hyperlink"/>
            <w:noProof/>
          </w:rPr>
          <w:t>Azure Active Directory Basic</w:t>
        </w:r>
        <w:r>
          <w:rPr>
            <w:noProof/>
            <w:webHidden/>
          </w:rPr>
          <w:tab/>
        </w:r>
        <w:r>
          <w:rPr>
            <w:noProof/>
            <w:webHidden/>
          </w:rPr>
          <w:fldChar w:fldCharType="begin"/>
        </w:r>
        <w:r>
          <w:rPr>
            <w:noProof/>
            <w:webHidden/>
          </w:rPr>
          <w:instrText xml:space="preserve"> PAGEREF _Toc399505833 \h </w:instrText>
        </w:r>
        <w:r>
          <w:rPr>
            <w:noProof/>
            <w:webHidden/>
          </w:rPr>
        </w:r>
        <w:r>
          <w:rPr>
            <w:noProof/>
            <w:webHidden/>
          </w:rPr>
          <w:fldChar w:fldCharType="separate"/>
        </w:r>
        <w:r>
          <w:rPr>
            <w:noProof/>
            <w:webHidden/>
          </w:rPr>
          <w:t>16</w:t>
        </w:r>
        <w:r>
          <w:rPr>
            <w:noProof/>
            <w:webHidden/>
          </w:rPr>
          <w:fldChar w:fldCharType="end"/>
        </w:r>
      </w:hyperlink>
    </w:p>
    <w:p w14:paraId="2D79BB5B" w14:textId="77777777" w:rsidR="00A63B31" w:rsidRDefault="00A63B31">
      <w:pPr>
        <w:pStyle w:val="TOC4"/>
        <w:rPr>
          <w:rFonts w:eastAsiaTheme="minorEastAsia"/>
          <w:smallCaps w:val="0"/>
          <w:noProof/>
          <w:sz w:val="22"/>
          <w:lang w:val="en-US" w:eastAsia="en-US" w:bidi="ar-SA"/>
        </w:rPr>
      </w:pPr>
      <w:hyperlink w:anchor="_Toc399505834" w:history="1">
        <w:r w:rsidRPr="001D2659">
          <w:rPr>
            <w:rStyle w:val="Hyperlink"/>
            <w:noProof/>
          </w:rPr>
          <w:t>Azure Active Directory Premium</w:t>
        </w:r>
        <w:r>
          <w:rPr>
            <w:noProof/>
            <w:webHidden/>
          </w:rPr>
          <w:tab/>
        </w:r>
        <w:r>
          <w:rPr>
            <w:noProof/>
            <w:webHidden/>
          </w:rPr>
          <w:fldChar w:fldCharType="begin"/>
        </w:r>
        <w:r>
          <w:rPr>
            <w:noProof/>
            <w:webHidden/>
          </w:rPr>
          <w:instrText xml:space="preserve"> PAGEREF _Toc399505834 \h </w:instrText>
        </w:r>
        <w:r>
          <w:rPr>
            <w:noProof/>
            <w:webHidden/>
          </w:rPr>
        </w:r>
        <w:r>
          <w:rPr>
            <w:noProof/>
            <w:webHidden/>
          </w:rPr>
          <w:fldChar w:fldCharType="separate"/>
        </w:r>
        <w:r>
          <w:rPr>
            <w:noProof/>
            <w:webHidden/>
          </w:rPr>
          <w:t>16</w:t>
        </w:r>
        <w:r>
          <w:rPr>
            <w:noProof/>
            <w:webHidden/>
          </w:rPr>
          <w:fldChar w:fldCharType="end"/>
        </w:r>
      </w:hyperlink>
    </w:p>
    <w:p w14:paraId="32154AC8" w14:textId="77777777" w:rsidR="00A63B31" w:rsidRDefault="00A63B31">
      <w:pPr>
        <w:pStyle w:val="TOC4"/>
        <w:rPr>
          <w:rFonts w:eastAsiaTheme="minorEastAsia"/>
          <w:smallCaps w:val="0"/>
          <w:noProof/>
          <w:sz w:val="22"/>
          <w:lang w:val="en-US" w:eastAsia="en-US" w:bidi="ar-SA"/>
        </w:rPr>
      </w:pPr>
      <w:hyperlink w:anchor="_Toc399505835" w:history="1">
        <w:r w:rsidRPr="001D2659">
          <w:rPr>
            <w:rStyle w:val="Hyperlink"/>
            <w:noProof/>
          </w:rPr>
          <w:t>Serviço de Gerenciamento de Direitos do Azure</w:t>
        </w:r>
        <w:r>
          <w:rPr>
            <w:noProof/>
            <w:webHidden/>
          </w:rPr>
          <w:tab/>
        </w:r>
        <w:r>
          <w:rPr>
            <w:noProof/>
            <w:webHidden/>
          </w:rPr>
          <w:fldChar w:fldCharType="begin"/>
        </w:r>
        <w:r>
          <w:rPr>
            <w:noProof/>
            <w:webHidden/>
          </w:rPr>
          <w:instrText xml:space="preserve"> PAGEREF _Toc399505835 \h </w:instrText>
        </w:r>
        <w:r>
          <w:rPr>
            <w:noProof/>
            <w:webHidden/>
          </w:rPr>
        </w:r>
        <w:r>
          <w:rPr>
            <w:noProof/>
            <w:webHidden/>
          </w:rPr>
          <w:fldChar w:fldCharType="separate"/>
        </w:r>
        <w:r>
          <w:rPr>
            <w:noProof/>
            <w:webHidden/>
          </w:rPr>
          <w:t>16</w:t>
        </w:r>
        <w:r>
          <w:rPr>
            <w:noProof/>
            <w:webHidden/>
          </w:rPr>
          <w:fldChar w:fldCharType="end"/>
        </w:r>
      </w:hyperlink>
    </w:p>
    <w:p w14:paraId="75E2A163" w14:textId="77777777" w:rsidR="00A63B31" w:rsidRDefault="00A63B31">
      <w:pPr>
        <w:pStyle w:val="TOC3"/>
        <w:tabs>
          <w:tab w:val="right" w:leader="dot" w:pos="5030"/>
        </w:tabs>
        <w:rPr>
          <w:rFonts w:eastAsiaTheme="minorEastAsia"/>
          <w:smallCaps w:val="0"/>
          <w:noProof/>
          <w:sz w:val="22"/>
          <w:lang w:val="en-US" w:eastAsia="en-US" w:bidi="ar-SA"/>
        </w:rPr>
      </w:pPr>
      <w:hyperlink w:anchor="_Toc399505836" w:history="1">
        <w:r w:rsidRPr="001D2659">
          <w:rPr>
            <w:rStyle w:val="Hyperlink"/>
            <w:noProof/>
          </w:rPr>
          <w:t>Windows Intune</w:t>
        </w:r>
        <w:r>
          <w:rPr>
            <w:noProof/>
            <w:webHidden/>
          </w:rPr>
          <w:tab/>
        </w:r>
        <w:r>
          <w:rPr>
            <w:noProof/>
            <w:webHidden/>
          </w:rPr>
          <w:fldChar w:fldCharType="begin"/>
        </w:r>
        <w:r>
          <w:rPr>
            <w:noProof/>
            <w:webHidden/>
          </w:rPr>
          <w:instrText xml:space="preserve"> PAGEREF _Toc399505836 \h </w:instrText>
        </w:r>
        <w:r>
          <w:rPr>
            <w:noProof/>
            <w:webHidden/>
          </w:rPr>
        </w:r>
        <w:r>
          <w:rPr>
            <w:noProof/>
            <w:webHidden/>
          </w:rPr>
          <w:fldChar w:fldCharType="separate"/>
        </w:r>
        <w:r>
          <w:rPr>
            <w:noProof/>
            <w:webHidden/>
          </w:rPr>
          <w:t>17</w:t>
        </w:r>
        <w:r>
          <w:rPr>
            <w:noProof/>
            <w:webHidden/>
          </w:rPr>
          <w:fldChar w:fldCharType="end"/>
        </w:r>
      </w:hyperlink>
    </w:p>
    <w:p w14:paraId="12563ECA" w14:textId="77777777" w:rsidR="00A63B31" w:rsidRDefault="00A63B31">
      <w:pPr>
        <w:pStyle w:val="TOC2"/>
        <w:tabs>
          <w:tab w:val="right" w:leader="dot" w:pos="5030"/>
        </w:tabs>
        <w:rPr>
          <w:rFonts w:eastAsiaTheme="minorEastAsia"/>
          <w:b w:val="0"/>
          <w:smallCaps w:val="0"/>
          <w:noProof/>
          <w:sz w:val="22"/>
          <w:lang w:val="en-US" w:eastAsia="en-US" w:bidi="ar-SA"/>
        </w:rPr>
      </w:pPr>
      <w:hyperlink w:anchor="_Toc399505837" w:history="1">
        <w:r w:rsidRPr="001D2659">
          <w:rPr>
            <w:rStyle w:val="Hyperlink"/>
            <w:noProof/>
          </w:rPr>
          <w:t>Microsoft Dynamics Online Services</w:t>
        </w:r>
        <w:r>
          <w:rPr>
            <w:noProof/>
            <w:webHidden/>
          </w:rPr>
          <w:tab/>
        </w:r>
        <w:r>
          <w:rPr>
            <w:noProof/>
            <w:webHidden/>
          </w:rPr>
          <w:fldChar w:fldCharType="begin"/>
        </w:r>
        <w:r>
          <w:rPr>
            <w:noProof/>
            <w:webHidden/>
          </w:rPr>
          <w:instrText xml:space="preserve"> PAGEREF _Toc399505837 \h </w:instrText>
        </w:r>
        <w:r>
          <w:rPr>
            <w:noProof/>
            <w:webHidden/>
          </w:rPr>
        </w:r>
        <w:r>
          <w:rPr>
            <w:noProof/>
            <w:webHidden/>
          </w:rPr>
          <w:fldChar w:fldCharType="separate"/>
        </w:r>
        <w:r>
          <w:rPr>
            <w:noProof/>
            <w:webHidden/>
          </w:rPr>
          <w:t>19</w:t>
        </w:r>
        <w:r>
          <w:rPr>
            <w:noProof/>
            <w:webHidden/>
          </w:rPr>
          <w:fldChar w:fldCharType="end"/>
        </w:r>
      </w:hyperlink>
    </w:p>
    <w:p w14:paraId="11B38D8C" w14:textId="77777777" w:rsidR="00A63B31" w:rsidRDefault="00A63B31">
      <w:pPr>
        <w:pStyle w:val="TOC3"/>
        <w:tabs>
          <w:tab w:val="right" w:leader="dot" w:pos="5030"/>
        </w:tabs>
        <w:rPr>
          <w:rFonts w:eastAsiaTheme="minorEastAsia"/>
          <w:smallCaps w:val="0"/>
          <w:noProof/>
          <w:sz w:val="22"/>
          <w:lang w:val="en-US" w:eastAsia="en-US" w:bidi="ar-SA"/>
        </w:rPr>
      </w:pPr>
      <w:hyperlink w:anchor="_Toc399505838" w:history="1">
        <w:r w:rsidRPr="001D2659">
          <w:rPr>
            <w:rStyle w:val="Hyperlink"/>
            <w:noProof/>
          </w:rPr>
          <w:t>Microsoft Dynamics CRM Online</w:t>
        </w:r>
        <w:r>
          <w:rPr>
            <w:noProof/>
            <w:webHidden/>
          </w:rPr>
          <w:tab/>
        </w:r>
        <w:r>
          <w:rPr>
            <w:noProof/>
            <w:webHidden/>
          </w:rPr>
          <w:fldChar w:fldCharType="begin"/>
        </w:r>
        <w:r>
          <w:rPr>
            <w:noProof/>
            <w:webHidden/>
          </w:rPr>
          <w:instrText xml:space="preserve"> PAGEREF _Toc399505838 \h </w:instrText>
        </w:r>
        <w:r>
          <w:rPr>
            <w:noProof/>
            <w:webHidden/>
          </w:rPr>
        </w:r>
        <w:r>
          <w:rPr>
            <w:noProof/>
            <w:webHidden/>
          </w:rPr>
          <w:fldChar w:fldCharType="separate"/>
        </w:r>
        <w:r>
          <w:rPr>
            <w:noProof/>
            <w:webHidden/>
          </w:rPr>
          <w:t>19</w:t>
        </w:r>
        <w:r>
          <w:rPr>
            <w:noProof/>
            <w:webHidden/>
          </w:rPr>
          <w:fldChar w:fldCharType="end"/>
        </w:r>
      </w:hyperlink>
    </w:p>
    <w:p w14:paraId="3049F63F" w14:textId="77777777" w:rsidR="00A63B31" w:rsidRDefault="00A63B31">
      <w:pPr>
        <w:pStyle w:val="TOC4"/>
        <w:rPr>
          <w:rFonts w:eastAsiaTheme="minorEastAsia"/>
          <w:smallCaps w:val="0"/>
          <w:noProof/>
          <w:sz w:val="22"/>
          <w:lang w:val="en-US" w:eastAsia="en-US" w:bidi="ar-SA"/>
        </w:rPr>
      </w:pPr>
      <w:hyperlink w:anchor="_Toc399505839" w:history="1">
        <w:r w:rsidRPr="001D2659">
          <w:rPr>
            <w:rStyle w:val="Hyperlink"/>
            <w:noProof/>
          </w:rPr>
          <w:t>Microsoft Dynamics Marketing</w:t>
        </w:r>
        <w:r>
          <w:rPr>
            <w:noProof/>
            <w:webHidden/>
          </w:rPr>
          <w:tab/>
        </w:r>
        <w:r>
          <w:rPr>
            <w:noProof/>
            <w:webHidden/>
          </w:rPr>
          <w:fldChar w:fldCharType="begin"/>
        </w:r>
        <w:r>
          <w:rPr>
            <w:noProof/>
            <w:webHidden/>
          </w:rPr>
          <w:instrText xml:space="preserve"> PAGEREF _Toc399505839 \h </w:instrText>
        </w:r>
        <w:r>
          <w:rPr>
            <w:noProof/>
            <w:webHidden/>
          </w:rPr>
        </w:r>
        <w:r>
          <w:rPr>
            <w:noProof/>
            <w:webHidden/>
          </w:rPr>
          <w:fldChar w:fldCharType="separate"/>
        </w:r>
        <w:r>
          <w:rPr>
            <w:noProof/>
            <w:webHidden/>
          </w:rPr>
          <w:t>19</w:t>
        </w:r>
        <w:r>
          <w:rPr>
            <w:noProof/>
            <w:webHidden/>
          </w:rPr>
          <w:fldChar w:fldCharType="end"/>
        </w:r>
      </w:hyperlink>
    </w:p>
    <w:p w14:paraId="2078A62E" w14:textId="77777777" w:rsidR="00A63B31" w:rsidRDefault="00A63B31">
      <w:pPr>
        <w:pStyle w:val="TOC4"/>
        <w:rPr>
          <w:rFonts w:eastAsiaTheme="minorEastAsia"/>
          <w:smallCaps w:val="0"/>
          <w:noProof/>
          <w:sz w:val="22"/>
          <w:lang w:val="en-US" w:eastAsia="en-US" w:bidi="ar-SA"/>
        </w:rPr>
      </w:pPr>
      <w:hyperlink w:anchor="_Toc399505840" w:history="1">
        <w:r w:rsidRPr="001D2659">
          <w:rPr>
            <w:rStyle w:val="Hyperlink"/>
            <w:noProof/>
          </w:rPr>
          <w:t>Microsoft Social Listening</w:t>
        </w:r>
        <w:r>
          <w:rPr>
            <w:noProof/>
            <w:webHidden/>
          </w:rPr>
          <w:tab/>
        </w:r>
        <w:r>
          <w:rPr>
            <w:noProof/>
            <w:webHidden/>
          </w:rPr>
          <w:fldChar w:fldCharType="begin"/>
        </w:r>
        <w:r>
          <w:rPr>
            <w:noProof/>
            <w:webHidden/>
          </w:rPr>
          <w:instrText xml:space="preserve"> PAGEREF _Toc399505840 \h </w:instrText>
        </w:r>
        <w:r>
          <w:rPr>
            <w:noProof/>
            <w:webHidden/>
          </w:rPr>
        </w:r>
        <w:r>
          <w:rPr>
            <w:noProof/>
            <w:webHidden/>
          </w:rPr>
          <w:fldChar w:fldCharType="separate"/>
        </w:r>
        <w:r>
          <w:rPr>
            <w:noProof/>
            <w:webHidden/>
          </w:rPr>
          <w:t>19</w:t>
        </w:r>
        <w:r>
          <w:rPr>
            <w:noProof/>
            <w:webHidden/>
          </w:rPr>
          <w:fldChar w:fldCharType="end"/>
        </w:r>
      </w:hyperlink>
    </w:p>
    <w:p w14:paraId="4F8BFDA3" w14:textId="77777777" w:rsidR="00A63B31" w:rsidRDefault="00A63B31">
      <w:pPr>
        <w:pStyle w:val="TOC4"/>
        <w:rPr>
          <w:rFonts w:eastAsiaTheme="minorEastAsia"/>
          <w:smallCaps w:val="0"/>
          <w:noProof/>
          <w:sz w:val="22"/>
          <w:lang w:val="en-US" w:eastAsia="en-US" w:bidi="ar-SA"/>
        </w:rPr>
      </w:pPr>
      <w:hyperlink w:anchor="_Toc399505841" w:history="1">
        <w:r w:rsidRPr="001D2659">
          <w:rPr>
            <w:rStyle w:val="Hyperlink"/>
            <w:noProof/>
          </w:rPr>
          <w:t>Parature da Microsoft</w:t>
        </w:r>
        <w:r>
          <w:rPr>
            <w:noProof/>
            <w:webHidden/>
          </w:rPr>
          <w:tab/>
        </w:r>
        <w:r>
          <w:rPr>
            <w:noProof/>
            <w:webHidden/>
          </w:rPr>
          <w:fldChar w:fldCharType="begin"/>
        </w:r>
        <w:r>
          <w:rPr>
            <w:noProof/>
            <w:webHidden/>
          </w:rPr>
          <w:instrText xml:space="preserve"> PAGEREF _Toc399505841 \h </w:instrText>
        </w:r>
        <w:r>
          <w:rPr>
            <w:noProof/>
            <w:webHidden/>
          </w:rPr>
        </w:r>
        <w:r>
          <w:rPr>
            <w:noProof/>
            <w:webHidden/>
          </w:rPr>
          <w:fldChar w:fldCharType="separate"/>
        </w:r>
        <w:r>
          <w:rPr>
            <w:noProof/>
            <w:webHidden/>
          </w:rPr>
          <w:t>20</w:t>
        </w:r>
        <w:r>
          <w:rPr>
            <w:noProof/>
            <w:webHidden/>
          </w:rPr>
          <w:fldChar w:fldCharType="end"/>
        </w:r>
      </w:hyperlink>
    </w:p>
    <w:p w14:paraId="488E48A1" w14:textId="77777777" w:rsidR="00A63B31" w:rsidRDefault="00A63B31">
      <w:pPr>
        <w:pStyle w:val="TOC2"/>
        <w:tabs>
          <w:tab w:val="right" w:leader="dot" w:pos="5030"/>
        </w:tabs>
        <w:rPr>
          <w:rFonts w:eastAsiaTheme="minorEastAsia"/>
          <w:b w:val="0"/>
          <w:smallCaps w:val="0"/>
          <w:noProof/>
          <w:sz w:val="22"/>
          <w:lang w:val="en-US" w:eastAsia="en-US" w:bidi="ar-SA"/>
        </w:rPr>
      </w:pPr>
      <w:hyperlink w:anchor="_Toc399505842" w:history="1">
        <w:r w:rsidRPr="001D2659">
          <w:rPr>
            <w:rStyle w:val="Hyperlink"/>
            <w:noProof/>
          </w:rPr>
          <w:t>Serviços do Office 365</w:t>
        </w:r>
        <w:r>
          <w:rPr>
            <w:noProof/>
            <w:webHidden/>
          </w:rPr>
          <w:tab/>
        </w:r>
        <w:r>
          <w:rPr>
            <w:noProof/>
            <w:webHidden/>
          </w:rPr>
          <w:fldChar w:fldCharType="begin"/>
        </w:r>
        <w:r>
          <w:rPr>
            <w:noProof/>
            <w:webHidden/>
          </w:rPr>
          <w:instrText xml:space="preserve"> PAGEREF _Toc399505842 \h </w:instrText>
        </w:r>
        <w:r>
          <w:rPr>
            <w:noProof/>
            <w:webHidden/>
          </w:rPr>
        </w:r>
        <w:r>
          <w:rPr>
            <w:noProof/>
            <w:webHidden/>
          </w:rPr>
          <w:fldChar w:fldCharType="separate"/>
        </w:r>
        <w:r>
          <w:rPr>
            <w:noProof/>
            <w:webHidden/>
          </w:rPr>
          <w:t>20</w:t>
        </w:r>
        <w:r>
          <w:rPr>
            <w:noProof/>
            <w:webHidden/>
          </w:rPr>
          <w:fldChar w:fldCharType="end"/>
        </w:r>
      </w:hyperlink>
    </w:p>
    <w:p w14:paraId="15853058" w14:textId="77777777" w:rsidR="00A63B31" w:rsidRDefault="00A63B31">
      <w:pPr>
        <w:pStyle w:val="TOC4"/>
        <w:rPr>
          <w:rFonts w:eastAsiaTheme="minorEastAsia"/>
          <w:smallCaps w:val="0"/>
          <w:noProof/>
          <w:sz w:val="22"/>
          <w:lang w:val="en-US" w:eastAsia="en-US" w:bidi="ar-SA"/>
        </w:rPr>
      </w:pPr>
      <w:hyperlink w:anchor="_Toc399505843" w:history="1">
        <w:r w:rsidRPr="001D2659">
          <w:rPr>
            <w:rStyle w:val="Hyperlink"/>
            <w:noProof/>
          </w:rPr>
          <w:t>Exchange Online</w:t>
        </w:r>
        <w:r>
          <w:rPr>
            <w:noProof/>
            <w:webHidden/>
          </w:rPr>
          <w:tab/>
        </w:r>
        <w:r>
          <w:rPr>
            <w:noProof/>
            <w:webHidden/>
          </w:rPr>
          <w:fldChar w:fldCharType="begin"/>
        </w:r>
        <w:r>
          <w:rPr>
            <w:noProof/>
            <w:webHidden/>
          </w:rPr>
          <w:instrText xml:space="preserve"> PAGEREF _Toc399505843 \h </w:instrText>
        </w:r>
        <w:r>
          <w:rPr>
            <w:noProof/>
            <w:webHidden/>
          </w:rPr>
        </w:r>
        <w:r>
          <w:rPr>
            <w:noProof/>
            <w:webHidden/>
          </w:rPr>
          <w:fldChar w:fldCharType="separate"/>
        </w:r>
        <w:r>
          <w:rPr>
            <w:noProof/>
            <w:webHidden/>
          </w:rPr>
          <w:t>20</w:t>
        </w:r>
        <w:r>
          <w:rPr>
            <w:noProof/>
            <w:webHidden/>
          </w:rPr>
          <w:fldChar w:fldCharType="end"/>
        </w:r>
      </w:hyperlink>
    </w:p>
    <w:p w14:paraId="319C4A01" w14:textId="77777777" w:rsidR="00A63B31" w:rsidRDefault="00A63B31">
      <w:pPr>
        <w:pStyle w:val="TOC4"/>
        <w:rPr>
          <w:rFonts w:eastAsiaTheme="minorEastAsia"/>
          <w:smallCaps w:val="0"/>
          <w:noProof/>
          <w:sz w:val="22"/>
          <w:lang w:val="en-US" w:eastAsia="en-US" w:bidi="ar-SA"/>
        </w:rPr>
      </w:pPr>
      <w:hyperlink w:anchor="_Toc399505844" w:history="1">
        <w:r w:rsidRPr="001D2659">
          <w:rPr>
            <w:rStyle w:val="Hyperlink"/>
            <w:noProof/>
          </w:rPr>
          <w:t>Lync Online</w:t>
        </w:r>
        <w:r>
          <w:rPr>
            <w:noProof/>
            <w:webHidden/>
          </w:rPr>
          <w:tab/>
        </w:r>
        <w:r>
          <w:rPr>
            <w:noProof/>
            <w:webHidden/>
          </w:rPr>
          <w:fldChar w:fldCharType="begin"/>
        </w:r>
        <w:r>
          <w:rPr>
            <w:noProof/>
            <w:webHidden/>
          </w:rPr>
          <w:instrText xml:space="preserve"> PAGEREF _Toc399505844 \h </w:instrText>
        </w:r>
        <w:r>
          <w:rPr>
            <w:noProof/>
            <w:webHidden/>
          </w:rPr>
        </w:r>
        <w:r>
          <w:rPr>
            <w:noProof/>
            <w:webHidden/>
          </w:rPr>
          <w:fldChar w:fldCharType="separate"/>
        </w:r>
        <w:r>
          <w:rPr>
            <w:noProof/>
            <w:webHidden/>
          </w:rPr>
          <w:t>22</w:t>
        </w:r>
        <w:r>
          <w:rPr>
            <w:noProof/>
            <w:webHidden/>
          </w:rPr>
          <w:fldChar w:fldCharType="end"/>
        </w:r>
      </w:hyperlink>
    </w:p>
    <w:p w14:paraId="53CFDE61" w14:textId="77777777" w:rsidR="00A63B31" w:rsidRDefault="00A63B31">
      <w:pPr>
        <w:pStyle w:val="TOC4"/>
        <w:rPr>
          <w:rFonts w:eastAsiaTheme="minorEastAsia"/>
          <w:smallCaps w:val="0"/>
          <w:noProof/>
          <w:sz w:val="22"/>
          <w:lang w:val="en-US" w:eastAsia="en-US" w:bidi="ar-SA"/>
        </w:rPr>
      </w:pPr>
      <w:hyperlink w:anchor="_Toc399505845" w:history="1">
        <w:r w:rsidRPr="001D2659">
          <w:rPr>
            <w:rStyle w:val="Hyperlink"/>
            <w:noProof/>
          </w:rPr>
          <w:t>Aplicativos do Office 365</w:t>
        </w:r>
        <w:r>
          <w:rPr>
            <w:noProof/>
            <w:webHidden/>
          </w:rPr>
          <w:tab/>
        </w:r>
        <w:r>
          <w:rPr>
            <w:noProof/>
            <w:webHidden/>
          </w:rPr>
          <w:fldChar w:fldCharType="begin"/>
        </w:r>
        <w:r>
          <w:rPr>
            <w:noProof/>
            <w:webHidden/>
          </w:rPr>
          <w:instrText xml:space="preserve"> PAGEREF _Toc399505845 \h </w:instrText>
        </w:r>
        <w:r>
          <w:rPr>
            <w:noProof/>
            <w:webHidden/>
          </w:rPr>
        </w:r>
        <w:r>
          <w:rPr>
            <w:noProof/>
            <w:webHidden/>
          </w:rPr>
          <w:fldChar w:fldCharType="separate"/>
        </w:r>
        <w:r>
          <w:rPr>
            <w:noProof/>
            <w:webHidden/>
          </w:rPr>
          <w:t>22</w:t>
        </w:r>
        <w:r>
          <w:rPr>
            <w:noProof/>
            <w:webHidden/>
          </w:rPr>
          <w:fldChar w:fldCharType="end"/>
        </w:r>
      </w:hyperlink>
    </w:p>
    <w:p w14:paraId="68931D28" w14:textId="77777777" w:rsidR="00A63B31" w:rsidRDefault="00A63B31">
      <w:pPr>
        <w:pStyle w:val="TOC4"/>
        <w:rPr>
          <w:rFonts w:eastAsiaTheme="minorEastAsia"/>
          <w:smallCaps w:val="0"/>
          <w:noProof/>
          <w:sz w:val="22"/>
          <w:lang w:val="en-US" w:eastAsia="en-US" w:bidi="ar-SA"/>
        </w:rPr>
      </w:pPr>
      <w:hyperlink w:anchor="_Toc399505846" w:history="1">
        <w:r w:rsidRPr="001D2659">
          <w:rPr>
            <w:rStyle w:val="Hyperlink"/>
            <w:noProof/>
          </w:rPr>
          <w:t>Office Online</w:t>
        </w:r>
        <w:r>
          <w:rPr>
            <w:noProof/>
            <w:webHidden/>
          </w:rPr>
          <w:tab/>
        </w:r>
        <w:r>
          <w:rPr>
            <w:noProof/>
            <w:webHidden/>
          </w:rPr>
          <w:fldChar w:fldCharType="begin"/>
        </w:r>
        <w:r>
          <w:rPr>
            <w:noProof/>
            <w:webHidden/>
          </w:rPr>
          <w:instrText xml:space="preserve"> PAGEREF _Toc399505846 \h </w:instrText>
        </w:r>
        <w:r>
          <w:rPr>
            <w:noProof/>
            <w:webHidden/>
          </w:rPr>
        </w:r>
        <w:r>
          <w:rPr>
            <w:noProof/>
            <w:webHidden/>
          </w:rPr>
          <w:fldChar w:fldCharType="separate"/>
        </w:r>
        <w:r>
          <w:rPr>
            <w:noProof/>
            <w:webHidden/>
          </w:rPr>
          <w:t>23</w:t>
        </w:r>
        <w:r>
          <w:rPr>
            <w:noProof/>
            <w:webHidden/>
          </w:rPr>
          <w:fldChar w:fldCharType="end"/>
        </w:r>
      </w:hyperlink>
    </w:p>
    <w:p w14:paraId="6ED27347" w14:textId="77777777" w:rsidR="00A63B31" w:rsidRDefault="00A63B31">
      <w:pPr>
        <w:pStyle w:val="TOC4"/>
        <w:rPr>
          <w:rFonts w:eastAsiaTheme="minorEastAsia"/>
          <w:smallCaps w:val="0"/>
          <w:noProof/>
          <w:sz w:val="22"/>
          <w:lang w:val="en-US" w:eastAsia="en-US" w:bidi="ar-SA"/>
        </w:rPr>
      </w:pPr>
      <w:hyperlink w:anchor="_Toc399505847" w:history="1">
        <w:r w:rsidRPr="001D2659">
          <w:rPr>
            <w:rStyle w:val="Hyperlink"/>
            <w:noProof/>
          </w:rPr>
          <w:t>OneDrive para Business</w:t>
        </w:r>
        <w:r>
          <w:rPr>
            <w:noProof/>
            <w:webHidden/>
          </w:rPr>
          <w:tab/>
        </w:r>
        <w:r>
          <w:rPr>
            <w:noProof/>
            <w:webHidden/>
          </w:rPr>
          <w:fldChar w:fldCharType="begin"/>
        </w:r>
        <w:r>
          <w:rPr>
            <w:noProof/>
            <w:webHidden/>
          </w:rPr>
          <w:instrText xml:space="preserve"> PAGEREF _Toc399505847 \h </w:instrText>
        </w:r>
        <w:r>
          <w:rPr>
            <w:noProof/>
            <w:webHidden/>
          </w:rPr>
        </w:r>
        <w:r>
          <w:rPr>
            <w:noProof/>
            <w:webHidden/>
          </w:rPr>
          <w:fldChar w:fldCharType="separate"/>
        </w:r>
        <w:r>
          <w:rPr>
            <w:noProof/>
            <w:webHidden/>
          </w:rPr>
          <w:t>23</w:t>
        </w:r>
        <w:r>
          <w:rPr>
            <w:noProof/>
            <w:webHidden/>
          </w:rPr>
          <w:fldChar w:fldCharType="end"/>
        </w:r>
      </w:hyperlink>
    </w:p>
    <w:p w14:paraId="1A9D4C47" w14:textId="77777777" w:rsidR="00A63B31" w:rsidRDefault="00A63B31">
      <w:pPr>
        <w:pStyle w:val="TOC4"/>
        <w:rPr>
          <w:rFonts w:eastAsiaTheme="minorEastAsia"/>
          <w:smallCaps w:val="0"/>
          <w:noProof/>
          <w:sz w:val="22"/>
          <w:lang w:val="en-US" w:eastAsia="en-US" w:bidi="ar-SA"/>
        </w:rPr>
      </w:pPr>
      <w:hyperlink w:anchor="_Toc399505848" w:history="1">
        <w:r w:rsidRPr="001D2659">
          <w:rPr>
            <w:rStyle w:val="Hyperlink"/>
            <w:noProof/>
          </w:rPr>
          <w:t>Project Online</w:t>
        </w:r>
        <w:r>
          <w:rPr>
            <w:noProof/>
            <w:webHidden/>
          </w:rPr>
          <w:tab/>
        </w:r>
        <w:r>
          <w:rPr>
            <w:noProof/>
            <w:webHidden/>
          </w:rPr>
          <w:fldChar w:fldCharType="begin"/>
        </w:r>
        <w:r>
          <w:rPr>
            <w:noProof/>
            <w:webHidden/>
          </w:rPr>
          <w:instrText xml:space="preserve"> PAGEREF _Toc399505848 \h </w:instrText>
        </w:r>
        <w:r>
          <w:rPr>
            <w:noProof/>
            <w:webHidden/>
          </w:rPr>
        </w:r>
        <w:r>
          <w:rPr>
            <w:noProof/>
            <w:webHidden/>
          </w:rPr>
          <w:fldChar w:fldCharType="separate"/>
        </w:r>
        <w:r>
          <w:rPr>
            <w:noProof/>
            <w:webHidden/>
          </w:rPr>
          <w:t>23</w:t>
        </w:r>
        <w:r>
          <w:rPr>
            <w:noProof/>
            <w:webHidden/>
          </w:rPr>
          <w:fldChar w:fldCharType="end"/>
        </w:r>
      </w:hyperlink>
    </w:p>
    <w:p w14:paraId="1F83FF69" w14:textId="77777777" w:rsidR="00A63B31" w:rsidRDefault="00A63B31">
      <w:pPr>
        <w:pStyle w:val="TOC4"/>
        <w:rPr>
          <w:rFonts w:eastAsiaTheme="minorEastAsia"/>
          <w:smallCaps w:val="0"/>
          <w:noProof/>
          <w:sz w:val="22"/>
          <w:lang w:val="en-US" w:eastAsia="en-US" w:bidi="ar-SA"/>
        </w:rPr>
      </w:pPr>
      <w:hyperlink w:anchor="_Toc399505849" w:history="1">
        <w:r w:rsidRPr="001D2659">
          <w:rPr>
            <w:rStyle w:val="Hyperlink"/>
            <w:noProof/>
          </w:rPr>
          <w:t>SharePoint Online</w:t>
        </w:r>
        <w:r>
          <w:rPr>
            <w:noProof/>
            <w:webHidden/>
          </w:rPr>
          <w:tab/>
        </w:r>
        <w:r>
          <w:rPr>
            <w:noProof/>
            <w:webHidden/>
          </w:rPr>
          <w:fldChar w:fldCharType="begin"/>
        </w:r>
        <w:r>
          <w:rPr>
            <w:noProof/>
            <w:webHidden/>
          </w:rPr>
          <w:instrText xml:space="preserve"> PAGEREF _Toc399505849 \h </w:instrText>
        </w:r>
        <w:r>
          <w:rPr>
            <w:noProof/>
            <w:webHidden/>
          </w:rPr>
        </w:r>
        <w:r>
          <w:rPr>
            <w:noProof/>
            <w:webHidden/>
          </w:rPr>
          <w:fldChar w:fldCharType="separate"/>
        </w:r>
        <w:r>
          <w:rPr>
            <w:noProof/>
            <w:webHidden/>
          </w:rPr>
          <w:t>23</w:t>
        </w:r>
        <w:r>
          <w:rPr>
            <w:noProof/>
            <w:webHidden/>
          </w:rPr>
          <w:fldChar w:fldCharType="end"/>
        </w:r>
      </w:hyperlink>
    </w:p>
    <w:p w14:paraId="25EA1ACA" w14:textId="77777777" w:rsidR="00A63B31" w:rsidRDefault="00A63B31">
      <w:pPr>
        <w:pStyle w:val="TOC2"/>
        <w:tabs>
          <w:tab w:val="right" w:leader="dot" w:pos="5030"/>
        </w:tabs>
        <w:rPr>
          <w:rFonts w:eastAsiaTheme="minorEastAsia"/>
          <w:b w:val="0"/>
          <w:smallCaps w:val="0"/>
          <w:noProof/>
          <w:sz w:val="22"/>
          <w:lang w:val="en-US" w:eastAsia="en-US" w:bidi="ar-SA"/>
        </w:rPr>
      </w:pPr>
      <w:hyperlink w:anchor="_Toc399505850" w:history="1">
        <w:r w:rsidRPr="001D2659">
          <w:rPr>
            <w:rStyle w:val="Hyperlink"/>
            <w:noProof/>
          </w:rPr>
          <w:t>Outros Serviços Online</w:t>
        </w:r>
        <w:r>
          <w:rPr>
            <w:noProof/>
            <w:webHidden/>
          </w:rPr>
          <w:tab/>
        </w:r>
        <w:r>
          <w:rPr>
            <w:noProof/>
            <w:webHidden/>
          </w:rPr>
          <w:fldChar w:fldCharType="begin"/>
        </w:r>
        <w:r>
          <w:rPr>
            <w:noProof/>
            <w:webHidden/>
          </w:rPr>
          <w:instrText xml:space="preserve"> PAGEREF _Toc399505850 \h </w:instrText>
        </w:r>
        <w:r>
          <w:rPr>
            <w:noProof/>
            <w:webHidden/>
          </w:rPr>
        </w:r>
        <w:r>
          <w:rPr>
            <w:noProof/>
            <w:webHidden/>
          </w:rPr>
          <w:fldChar w:fldCharType="separate"/>
        </w:r>
        <w:r>
          <w:rPr>
            <w:noProof/>
            <w:webHidden/>
          </w:rPr>
          <w:t>24</w:t>
        </w:r>
        <w:r>
          <w:rPr>
            <w:noProof/>
            <w:webHidden/>
          </w:rPr>
          <w:fldChar w:fldCharType="end"/>
        </w:r>
      </w:hyperlink>
    </w:p>
    <w:p w14:paraId="21128157" w14:textId="77777777" w:rsidR="00A63B31" w:rsidRDefault="00A63B31">
      <w:pPr>
        <w:pStyle w:val="TOC4"/>
        <w:rPr>
          <w:rFonts w:eastAsiaTheme="minorEastAsia"/>
          <w:smallCaps w:val="0"/>
          <w:noProof/>
          <w:sz w:val="22"/>
          <w:lang w:val="en-US" w:eastAsia="en-US" w:bidi="ar-SA"/>
        </w:rPr>
      </w:pPr>
      <w:hyperlink w:anchor="_Toc399505851" w:history="1">
        <w:r w:rsidRPr="001D2659">
          <w:rPr>
            <w:rStyle w:val="Hyperlink"/>
            <w:noProof/>
          </w:rPr>
          <w:t>Bing Maps Enterprise Platform e Bing Maps Mobile Asset Management Platform</w:t>
        </w:r>
        <w:r>
          <w:rPr>
            <w:noProof/>
            <w:webHidden/>
          </w:rPr>
          <w:tab/>
        </w:r>
        <w:r>
          <w:rPr>
            <w:noProof/>
            <w:webHidden/>
          </w:rPr>
          <w:fldChar w:fldCharType="begin"/>
        </w:r>
        <w:r>
          <w:rPr>
            <w:noProof/>
            <w:webHidden/>
          </w:rPr>
          <w:instrText xml:space="preserve"> PAGEREF _Toc399505851 \h </w:instrText>
        </w:r>
        <w:r>
          <w:rPr>
            <w:noProof/>
            <w:webHidden/>
          </w:rPr>
        </w:r>
        <w:r>
          <w:rPr>
            <w:noProof/>
            <w:webHidden/>
          </w:rPr>
          <w:fldChar w:fldCharType="separate"/>
        </w:r>
        <w:r>
          <w:rPr>
            <w:noProof/>
            <w:webHidden/>
          </w:rPr>
          <w:t>24</w:t>
        </w:r>
        <w:r>
          <w:rPr>
            <w:noProof/>
            <w:webHidden/>
          </w:rPr>
          <w:fldChar w:fldCharType="end"/>
        </w:r>
      </w:hyperlink>
    </w:p>
    <w:p w14:paraId="5DF8A4CB" w14:textId="77777777" w:rsidR="00A63B31" w:rsidRDefault="00A63B31">
      <w:pPr>
        <w:pStyle w:val="TOC4"/>
        <w:rPr>
          <w:rFonts w:eastAsiaTheme="minorEastAsia"/>
          <w:smallCaps w:val="0"/>
          <w:noProof/>
          <w:sz w:val="22"/>
          <w:lang w:val="en-US" w:eastAsia="en-US" w:bidi="ar-SA"/>
        </w:rPr>
      </w:pPr>
      <w:hyperlink w:anchor="_Toc399505852" w:history="1">
        <w:r w:rsidRPr="001D2659">
          <w:rPr>
            <w:rStyle w:val="Hyperlink"/>
            <w:noProof/>
          </w:rPr>
          <w:t>Microsoft Learning E-Reference Library</w:t>
        </w:r>
        <w:r>
          <w:rPr>
            <w:noProof/>
            <w:webHidden/>
          </w:rPr>
          <w:tab/>
        </w:r>
        <w:r>
          <w:rPr>
            <w:noProof/>
            <w:webHidden/>
          </w:rPr>
          <w:fldChar w:fldCharType="begin"/>
        </w:r>
        <w:r>
          <w:rPr>
            <w:noProof/>
            <w:webHidden/>
          </w:rPr>
          <w:instrText xml:space="preserve"> PAGEREF _Toc399505852 \h </w:instrText>
        </w:r>
        <w:r>
          <w:rPr>
            <w:noProof/>
            <w:webHidden/>
          </w:rPr>
        </w:r>
        <w:r>
          <w:rPr>
            <w:noProof/>
            <w:webHidden/>
          </w:rPr>
          <w:fldChar w:fldCharType="separate"/>
        </w:r>
        <w:r>
          <w:rPr>
            <w:noProof/>
            <w:webHidden/>
          </w:rPr>
          <w:t>24</w:t>
        </w:r>
        <w:r>
          <w:rPr>
            <w:noProof/>
            <w:webHidden/>
          </w:rPr>
          <w:fldChar w:fldCharType="end"/>
        </w:r>
      </w:hyperlink>
    </w:p>
    <w:p w14:paraId="26D6F6CF" w14:textId="77777777" w:rsidR="00A63B31" w:rsidRDefault="00A63B31">
      <w:pPr>
        <w:pStyle w:val="TOC4"/>
        <w:rPr>
          <w:rFonts w:eastAsiaTheme="minorEastAsia"/>
          <w:smallCaps w:val="0"/>
          <w:noProof/>
          <w:sz w:val="22"/>
          <w:lang w:val="en-US" w:eastAsia="en-US" w:bidi="ar-SA"/>
        </w:rPr>
      </w:pPr>
      <w:hyperlink w:anchor="_Toc399505853" w:history="1">
        <w:r w:rsidRPr="001D2659">
          <w:rPr>
            <w:rStyle w:val="Hyperlink"/>
            <w:noProof/>
          </w:rPr>
          <w:t>Microsoft Learning IT Academy</w:t>
        </w:r>
        <w:r>
          <w:rPr>
            <w:noProof/>
            <w:webHidden/>
          </w:rPr>
          <w:tab/>
        </w:r>
        <w:r>
          <w:rPr>
            <w:noProof/>
            <w:webHidden/>
          </w:rPr>
          <w:fldChar w:fldCharType="begin"/>
        </w:r>
        <w:r>
          <w:rPr>
            <w:noProof/>
            <w:webHidden/>
          </w:rPr>
          <w:instrText xml:space="preserve"> PAGEREF _Toc399505853 \h </w:instrText>
        </w:r>
        <w:r>
          <w:rPr>
            <w:noProof/>
            <w:webHidden/>
          </w:rPr>
        </w:r>
        <w:r>
          <w:rPr>
            <w:noProof/>
            <w:webHidden/>
          </w:rPr>
          <w:fldChar w:fldCharType="separate"/>
        </w:r>
        <w:r>
          <w:rPr>
            <w:noProof/>
            <w:webHidden/>
          </w:rPr>
          <w:t>24</w:t>
        </w:r>
        <w:r>
          <w:rPr>
            <w:noProof/>
            <w:webHidden/>
          </w:rPr>
          <w:fldChar w:fldCharType="end"/>
        </w:r>
      </w:hyperlink>
    </w:p>
    <w:p w14:paraId="1FC72EBB" w14:textId="77777777" w:rsidR="00A63B31" w:rsidRDefault="00A63B31">
      <w:pPr>
        <w:pStyle w:val="TOC4"/>
        <w:rPr>
          <w:rFonts w:eastAsiaTheme="minorEastAsia"/>
          <w:smallCaps w:val="0"/>
          <w:noProof/>
          <w:sz w:val="22"/>
          <w:lang w:val="en-US" w:eastAsia="en-US" w:bidi="ar-SA"/>
        </w:rPr>
      </w:pPr>
      <w:hyperlink w:anchor="_Toc399505854" w:history="1">
        <w:r w:rsidRPr="001D2659">
          <w:rPr>
            <w:rStyle w:val="Hyperlink"/>
            <w:noProof/>
          </w:rPr>
          <w:t>Office 365 Developer</w:t>
        </w:r>
        <w:r>
          <w:rPr>
            <w:noProof/>
            <w:webHidden/>
          </w:rPr>
          <w:tab/>
        </w:r>
        <w:r>
          <w:rPr>
            <w:noProof/>
            <w:webHidden/>
          </w:rPr>
          <w:fldChar w:fldCharType="begin"/>
        </w:r>
        <w:r>
          <w:rPr>
            <w:noProof/>
            <w:webHidden/>
          </w:rPr>
          <w:instrText xml:space="preserve"> PAGEREF _Toc399505854 \h </w:instrText>
        </w:r>
        <w:r>
          <w:rPr>
            <w:noProof/>
            <w:webHidden/>
          </w:rPr>
        </w:r>
        <w:r>
          <w:rPr>
            <w:noProof/>
            <w:webHidden/>
          </w:rPr>
          <w:fldChar w:fldCharType="separate"/>
        </w:r>
        <w:r>
          <w:rPr>
            <w:noProof/>
            <w:webHidden/>
          </w:rPr>
          <w:t>25</w:t>
        </w:r>
        <w:r>
          <w:rPr>
            <w:noProof/>
            <w:webHidden/>
          </w:rPr>
          <w:fldChar w:fldCharType="end"/>
        </w:r>
      </w:hyperlink>
    </w:p>
    <w:p w14:paraId="37587302" w14:textId="77777777" w:rsidR="00A63B31" w:rsidRDefault="00A63B31">
      <w:pPr>
        <w:pStyle w:val="TOC4"/>
        <w:rPr>
          <w:rFonts w:eastAsiaTheme="minorEastAsia"/>
          <w:smallCaps w:val="0"/>
          <w:noProof/>
          <w:sz w:val="22"/>
          <w:lang w:val="en-US" w:eastAsia="en-US" w:bidi="ar-SA"/>
        </w:rPr>
      </w:pPr>
      <w:hyperlink w:anchor="_Toc399505855" w:history="1">
        <w:r w:rsidRPr="001D2659">
          <w:rPr>
            <w:rStyle w:val="Hyperlink"/>
            <w:noProof/>
          </w:rPr>
          <w:t>Power BI para Office 365</w:t>
        </w:r>
        <w:r>
          <w:rPr>
            <w:noProof/>
            <w:webHidden/>
          </w:rPr>
          <w:tab/>
        </w:r>
        <w:r>
          <w:rPr>
            <w:noProof/>
            <w:webHidden/>
          </w:rPr>
          <w:fldChar w:fldCharType="begin"/>
        </w:r>
        <w:r>
          <w:rPr>
            <w:noProof/>
            <w:webHidden/>
          </w:rPr>
          <w:instrText xml:space="preserve"> PAGEREF _Toc399505855 \h </w:instrText>
        </w:r>
        <w:r>
          <w:rPr>
            <w:noProof/>
            <w:webHidden/>
          </w:rPr>
        </w:r>
        <w:r>
          <w:rPr>
            <w:noProof/>
            <w:webHidden/>
          </w:rPr>
          <w:fldChar w:fldCharType="separate"/>
        </w:r>
        <w:r>
          <w:rPr>
            <w:noProof/>
            <w:webHidden/>
          </w:rPr>
          <w:t>25</w:t>
        </w:r>
        <w:r>
          <w:rPr>
            <w:noProof/>
            <w:webHidden/>
          </w:rPr>
          <w:fldChar w:fldCharType="end"/>
        </w:r>
      </w:hyperlink>
    </w:p>
    <w:p w14:paraId="5740DA9C" w14:textId="77777777" w:rsidR="00A63B31" w:rsidRDefault="00A63B31">
      <w:pPr>
        <w:pStyle w:val="TOC4"/>
        <w:rPr>
          <w:rFonts w:eastAsiaTheme="minorEastAsia"/>
          <w:smallCaps w:val="0"/>
          <w:noProof/>
          <w:sz w:val="22"/>
          <w:lang w:val="en-US" w:eastAsia="en-US" w:bidi="ar-SA"/>
        </w:rPr>
      </w:pPr>
      <w:hyperlink w:anchor="_Toc399505856" w:history="1">
        <w:r w:rsidRPr="001D2659">
          <w:rPr>
            <w:rStyle w:val="Hyperlink"/>
            <w:noProof/>
          </w:rPr>
          <w:t>System Center Endpoint Protection</w:t>
        </w:r>
        <w:r>
          <w:rPr>
            <w:noProof/>
            <w:webHidden/>
          </w:rPr>
          <w:tab/>
        </w:r>
        <w:r>
          <w:rPr>
            <w:noProof/>
            <w:webHidden/>
          </w:rPr>
          <w:fldChar w:fldCharType="begin"/>
        </w:r>
        <w:r>
          <w:rPr>
            <w:noProof/>
            <w:webHidden/>
          </w:rPr>
          <w:instrText xml:space="preserve"> PAGEREF _Toc399505856 \h </w:instrText>
        </w:r>
        <w:r>
          <w:rPr>
            <w:noProof/>
            <w:webHidden/>
          </w:rPr>
        </w:r>
        <w:r>
          <w:rPr>
            <w:noProof/>
            <w:webHidden/>
          </w:rPr>
          <w:fldChar w:fldCharType="separate"/>
        </w:r>
        <w:r>
          <w:rPr>
            <w:noProof/>
            <w:webHidden/>
          </w:rPr>
          <w:t>25</w:t>
        </w:r>
        <w:r>
          <w:rPr>
            <w:noProof/>
            <w:webHidden/>
          </w:rPr>
          <w:fldChar w:fldCharType="end"/>
        </w:r>
      </w:hyperlink>
    </w:p>
    <w:p w14:paraId="6E0F6611" w14:textId="77777777" w:rsidR="00A63B31" w:rsidRDefault="00A63B31">
      <w:pPr>
        <w:pStyle w:val="TOC4"/>
        <w:rPr>
          <w:rFonts w:eastAsiaTheme="minorEastAsia"/>
          <w:smallCaps w:val="0"/>
          <w:noProof/>
          <w:sz w:val="22"/>
          <w:lang w:val="en-US" w:eastAsia="en-US" w:bidi="ar-SA"/>
        </w:rPr>
      </w:pPr>
      <w:hyperlink w:anchor="_Toc399505857" w:history="1">
        <w:r w:rsidRPr="001D2659">
          <w:rPr>
            <w:rStyle w:val="Hyperlink"/>
            <w:noProof/>
          </w:rPr>
          <w:t>Translator API</w:t>
        </w:r>
        <w:r>
          <w:rPr>
            <w:noProof/>
            <w:webHidden/>
          </w:rPr>
          <w:tab/>
        </w:r>
        <w:r>
          <w:rPr>
            <w:noProof/>
            <w:webHidden/>
          </w:rPr>
          <w:fldChar w:fldCharType="begin"/>
        </w:r>
        <w:r>
          <w:rPr>
            <w:noProof/>
            <w:webHidden/>
          </w:rPr>
          <w:instrText xml:space="preserve"> PAGEREF _Toc399505857 \h </w:instrText>
        </w:r>
        <w:r>
          <w:rPr>
            <w:noProof/>
            <w:webHidden/>
          </w:rPr>
        </w:r>
        <w:r>
          <w:rPr>
            <w:noProof/>
            <w:webHidden/>
          </w:rPr>
          <w:fldChar w:fldCharType="separate"/>
        </w:r>
        <w:r>
          <w:rPr>
            <w:noProof/>
            <w:webHidden/>
          </w:rPr>
          <w:t>25</w:t>
        </w:r>
        <w:r>
          <w:rPr>
            <w:noProof/>
            <w:webHidden/>
          </w:rPr>
          <w:fldChar w:fldCharType="end"/>
        </w:r>
      </w:hyperlink>
    </w:p>
    <w:p w14:paraId="5FCB7A62" w14:textId="77777777" w:rsidR="00A63B31" w:rsidRDefault="00A63B31">
      <w:pPr>
        <w:pStyle w:val="TOC4"/>
        <w:rPr>
          <w:rFonts w:eastAsiaTheme="minorEastAsia"/>
          <w:smallCaps w:val="0"/>
          <w:noProof/>
          <w:sz w:val="22"/>
          <w:lang w:val="en-US" w:eastAsia="en-US" w:bidi="ar-SA"/>
        </w:rPr>
      </w:pPr>
      <w:hyperlink w:anchor="_Toc399505858" w:history="1">
        <w:r w:rsidRPr="001D2659">
          <w:rPr>
            <w:rStyle w:val="Hyperlink"/>
            <w:noProof/>
          </w:rPr>
          <w:t>Yammer Enterprise</w:t>
        </w:r>
        <w:r>
          <w:rPr>
            <w:noProof/>
            <w:webHidden/>
          </w:rPr>
          <w:tab/>
        </w:r>
        <w:r>
          <w:rPr>
            <w:noProof/>
            <w:webHidden/>
          </w:rPr>
          <w:fldChar w:fldCharType="begin"/>
        </w:r>
        <w:r>
          <w:rPr>
            <w:noProof/>
            <w:webHidden/>
          </w:rPr>
          <w:instrText xml:space="preserve"> PAGEREF _Toc399505858 \h </w:instrText>
        </w:r>
        <w:r>
          <w:rPr>
            <w:noProof/>
            <w:webHidden/>
          </w:rPr>
        </w:r>
        <w:r>
          <w:rPr>
            <w:noProof/>
            <w:webHidden/>
          </w:rPr>
          <w:fldChar w:fldCharType="separate"/>
        </w:r>
        <w:r>
          <w:rPr>
            <w:noProof/>
            <w:webHidden/>
          </w:rPr>
          <w:t>25</w:t>
        </w:r>
        <w:r>
          <w:rPr>
            <w:noProof/>
            <w:webHidden/>
          </w:rPr>
          <w:fldChar w:fldCharType="end"/>
        </w:r>
      </w:hyperlink>
    </w:p>
    <w:p w14:paraId="1C22E423" w14:textId="77777777" w:rsidR="00A63B31" w:rsidRDefault="00A63B31">
      <w:pPr>
        <w:pStyle w:val="TOC1"/>
        <w:tabs>
          <w:tab w:val="right" w:leader="dot" w:pos="5030"/>
        </w:tabs>
        <w:rPr>
          <w:rFonts w:eastAsiaTheme="minorEastAsia"/>
          <w:b w:val="0"/>
          <w:caps w:val="0"/>
          <w:noProof/>
          <w:sz w:val="22"/>
          <w:lang w:val="en-US" w:eastAsia="en-US" w:bidi="ar-SA"/>
        </w:rPr>
      </w:pPr>
      <w:hyperlink w:anchor="_Toc399505859" w:history="1">
        <w:r w:rsidRPr="001D2659">
          <w:rPr>
            <w:rStyle w:val="Hyperlink"/>
            <w:noProof/>
          </w:rPr>
          <w:t>Anexo 1 – Notificações</w:t>
        </w:r>
        <w:r>
          <w:rPr>
            <w:noProof/>
            <w:webHidden/>
          </w:rPr>
          <w:tab/>
        </w:r>
        <w:r>
          <w:rPr>
            <w:noProof/>
            <w:webHidden/>
          </w:rPr>
          <w:fldChar w:fldCharType="begin"/>
        </w:r>
        <w:r>
          <w:rPr>
            <w:noProof/>
            <w:webHidden/>
          </w:rPr>
          <w:instrText xml:space="preserve"> PAGEREF _Toc399505859 \h </w:instrText>
        </w:r>
        <w:r>
          <w:rPr>
            <w:noProof/>
            <w:webHidden/>
          </w:rPr>
        </w:r>
        <w:r>
          <w:rPr>
            <w:noProof/>
            <w:webHidden/>
          </w:rPr>
          <w:fldChar w:fldCharType="separate"/>
        </w:r>
        <w:r>
          <w:rPr>
            <w:noProof/>
            <w:webHidden/>
          </w:rPr>
          <w:t>27</w:t>
        </w:r>
        <w:r>
          <w:rPr>
            <w:noProof/>
            <w:webHidden/>
          </w:rPr>
          <w:fldChar w:fldCharType="end"/>
        </w:r>
      </w:hyperlink>
    </w:p>
    <w:p w14:paraId="0196C0BA" w14:textId="77777777" w:rsidR="00A63B31" w:rsidRDefault="00A63B31">
      <w:pPr>
        <w:pStyle w:val="TOC3"/>
        <w:tabs>
          <w:tab w:val="right" w:leader="dot" w:pos="5030"/>
        </w:tabs>
        <w:rPr>
          <w:rFonts w:eastAsiaTheme="minorEastAsia"/>
          <w:smallCaps w:val="0"/>
          <w:noProof/>
          <w:sz w:val="22"/>
          <w:lang w:val="en-US" w:eastAsia="en-US" w:bidi="ar-SA"/>
        </w:rPr>
      </w:pPr>
      <w:hyperlink w:anchor="_Toc399505860" w:history="1">
        <w:r w:rsidRPr="001D2659">
          <w:rPr>
            <w:rStyle w:val="Hyperlink"/>
            <w:noProof/>
          </w:rPr>
          <w:t>Bing Maps</w:t>
        </w:r>
        <w:r>
          <w:rPr>
            <w:noProof/>
            <w:webHidden/>
          </w:rPr>
          <w:tab/>
        </w:r>
        <w:r>
          <w:rPr>
            <w:noProof/>
            <w:webHidden/>
          </w:rPr>
          <w:fldChar w:fldCharType="begin"/>
        </w:r>
        <w:r>
          <w:rPr>
            <w:noProof/>
            <w:webHidden/>
          </w:rPr>
          <w:instrText xml:space="preserve"> PAGEREF _Toc399505860 \h </w:instrText>
        </w:r>
        <w:r>
          <w:rPr>
            <w:noProof/>
            <w:webHidden/>
          </w:rPr>
        </w:r>
        <w:r>
          <w:rPr>
            <w:noProof/>
            <w:webHidden/>
          </w:rPr>
          <w:fldChar w:fldCharType="separate"/>
        </w:r>
        <w:r>
          <w:rPr>
            <w:noProof/>
            <w:webHidden/>
          </w:rPr>
          <w:t>27</w:t>
        </w:r>
        <w:r>
          <w:rPr>
            <w:noProof/>
            <w:webHidden/>
          </w:rPr>
          <w:fldChar w:fldCharType="end"/>
        </w:r>
      </w:hyperlink>
    </w:p>
    <w:p w14:paraId="0F6C40EB" w14:textId="77777777" w:rsidR="00A63B31" w:rsidRDefault="00A63B31">
      <w:pPr>
        <w:pStyle w:val="TOC3"/>
        <w:tabs>
          <w:tab w:val="right" w:leader="dot" w:pos="5030"/>
        </w:tabs>
        <w:rPr>
          <w:rFonts w:eastAsiaTheme="minorEastAsia"/>
          <w:smallCaps w:val="0"/>
          <w:noProof/>
          <w:sz w:val="22"/>
          <w:lang w:val="en-US" w:eastAsia="en-US" w:bidi="ar-SA"/>
        </w:rPr>
      </w:pPr>
      <w:hyperlink w:anchor="_Toc399505861" w:history="1">
        <w:r w:rsidRPr="001D2659">
          <w:rPr>
            <w:rStyle w:val="Hyperlink"/>
            <w:noProof/>
          </w:rPr>
          <w:t>Suporte ao Cliente</w:t>
        </w:r>
        <w:r>
          <w:rPr>
            <w:noProof/>
            <w:webHidden/>
          </w:rPr>
          <w:tab/>
        </w:r>
        <w:r>
          <w:rPr>
            <w:noProof/>
            <w:webHidden/>
          </w:rPr>
          <w:fldChar w:fldCharType="begin"/>
        </w:r>
        <w:r>
          <w:rPr>
            <w:noProof/>
            <w:webHidden/>
          </w:rPr>
          <w:instrText xml:space="preserve"> PAGEREF _Toc399505861 \h </w:instrText>
        </w:r>
        <w:r>
          <w:rPr>
            <w:noProof/>
            <w:webHidden/>
          </w:rPr>
        </w:r>
        <w:r>
          <w:rPr>
            <w:noProof/>
            <w:webHidden/>
          </w:rPr>
          <w:fldChar w:fldCharType="separate"/>
        </w:r>
        <w:r>
          <w:rPr>
            <w:noProof/>
            <w:webHidden/>
          </w:rPr>
          <w:t>27</w:t>
        </w:r>
        <w:r>
          <w:rPr>
            <w:noProof/>
            <w:webHidden/>
          </w:rPr>
          <w:fldChar w:fldCharType="end"/>
        </w:r>
      </w:hyperlink>
    </w:p>
    <w:p w14:paraId="47032454" w14:textId="77777777" w:rsidR="00A63B31" w:rsidRDefault="00A63B31">
      <w:pPr>
        <w:pStyle w:val="TOC3"/>
        <w:tabs>
          <w:tab w:val="right" w:leader="dot" w:pos="5030"/>
        </w:tabs>
        <w:rPr>
          <w:rFonts w:eastAsiaTheme="minorEastAsia"/>
          <w:smallCaps w:val="0"/>
          <w:noProof/>
          <w:sz w:val="22"/>
          <w:lang w:val="en-US" w:eastAsia="en-US" w:bidi="ar-SA"/>
        </w:rPr>
      </w:pPr>
      <w:hyperlink w:anchor="_Toc399505862" w:history="1">
        <w:r w:rsidRPr="001D2659">
          <w:rPr>
            <w:rStyle w:val="Hyperlink"/>
            <w:noProof/>
          </w:rPr>
          <w:t>Notificação sobre o Padrão Visual H.264/AVC, o Padrão de Vídeo VC-1, o Padrão Visual MPEG-4 Parte 2 e o Padrão de Vídeo MPEG-2</w:t>
        </w:r>
        <w:r>
          <w:rPr>
            <w:noProof/>
            <w:webHidden/>
          </w:rPr>
          <w:tab/>
        </w:r>
        <w:r>
          <w:rPr>
            <w:noProof/>
            <w:webHidden/>
          </w:rPr>
          <w:fldChar w:fldCharType="begin"/>
        </w:r>
        <w:r>
          <w:rPr>
            <w:noProof/>
            <w:webHidden/>
          </w:rPr>
          <w:instrText xml:space="preserve"> PAGEREF _Toc399505862 \h </w:instrText>
        </w:r>
        <w:r>
          <w:rPr>
            <w:noProof/>
            <w:webHidden/>
          </w:rPr>
        </w:r>
        <w:r>
          <w:rPr>
            <w:noProof/>
            <w:webHidden/>
          </w:rPr>
          <w:fldChar w:fldCharType="separate"/>
        </w:r>
        <w:r>
          <w:rPr>
            <w:noProof/>
            <w:webHidden/>
          </w:rPr>
          <w:t>28</w:t>
        </w:r>
        <w:r>
          <w:rPr>
            <w:noProof/>
            <w:webHidden/>
          </w:rPr>
          <w:fldChar w:fldCharType="end"/>
        </w:r>
      </w:hyperlink>
    </w:p>
    <w:p w14:paraId="5E958F41" w14:textId="77777777" w:rsidR="00A63B31" w:rsidRDefault="00A63B31">
      <w:pPr>
        <w:pStyle w:val="TOC1"/>
        <w:tabs>
          <w:tab w:val="right" w:leader="dot" w:pos="5030"/>
        </w:tabs>
        <w:rPr>
          <w:rFonts w:eastAsiaTheme="minorEastAsia"/>
          <w:b w:val="0"/>
          <w:caps w:val="0"/>
          <w:noProof/>
          <w:sz w:val="22"/>
          <w:lang w:val="en-US" w:eastAsia="en-US" w:bidi="ar-SA"/>
        </w:rPr>
      </w:pPr>
      <w:hyperlink w:anchor="_Toc399505863" w:history="1">
        <w:r w:rsidRPr="001D2659">
          <w:rPr>
            <w:rStyle w:val="Hyperlink"/>
            <w:noProof/>
          </w:rPr>
          <w:t>Anexo 2 – Pacotes de Licenças de Assinatura</w:t>
        </w:r>
        <w:r>
          <w:rPr>
            <w:noProof/>
            <w:webHidden/>
          </w:rPr>
          <w:tab/>
        </w:r>
        <w:r>
          <w:rPr>
            <w:noProof/>
            <w:webHidden/>
          </w:rPr>
          <w:fldChar w:fldCharType="begin"/>
        </w:r>
        <w:r>
          <w:rPr>
            <w:noProof/>
            <w:webHidden/>
          </w:rPr>
          <w:instrText xml:space="preserve"> PAGEREF _Toc399505863 \h </w:instrText>
        </w:r>
        <w:r>
          <w:rPr>
            <w:noProof/>
            <w:webHidden/>
          </w:rPr>
        </w:r>
        <w:r>
          <w:rPr>
            <w:noProof/>
            <w:webHidden/>
          </w:rPr>
          <w:fldChar w:fldCharType="separate"/>
        </w:r>
        <w:r>
          <w:rPr>
            <w:noProof/>
            <w:webHidden/>
          </w:rPr>
          <w:t>29</w:t>
        </w:r>
        <w:r>
          <w:rPr>
            <w:noProof/>
            <w:webHidden/>
          </w:rPr>
          <w:fldChar w:fldCharType="end"/>
        </w:r>
      </w:hyperlink>
    </w:p>
    <w:p w14:paraId="2AA5A5F4" w14:textId="77777777" w:rsidR="00A63B31" w:rsidRDefault="00A63B31">
      <w:pPr>
        <w:pStyle w:val="TOC1"/>
        <w:tabs>
          <w:tab w:val="right" w:leader="dot" w:pos="5030"/>
        </w:tabs>
        <w:rPr>
          <w:rFonts w:eastAsiaTheme="minorEastAsia"/>
          <w:b w:val="0"/>
          <w:caps w:val="0"/>
          <w:noProof/>
          <w:sz w:val="22"/>
          <w:lang w:val="en-US" w:eastAsia="en-US" w:bidi="ar-SA"/>
        </w:rPr>
      </w:pPr>
      <w:hyperlink w:anchor="_Toc399505864" w:history="1">
        <w:r w:rsidRPr="001D2659">
          <w:rPr>
            <w:rStyle w:val="Hyperlink"/>
            <w:noProof/>
          </w:rPr>
          <w:t>Anexo 3 – As Cláusulas Contratuais Padrão (Processadores)</w:t>
        </w:r>
        <w:r>
          <w:rPr>
            <w:noProof/>
            <w:webHidden/>
          </w:rPr>
          <w:tab/>
        </w:r>
        <w:r>
          <w:rPr>
            <w:noProof/>
            <w:webHidden/>
          </w:rPr>
          <w:fldChar w:fldCharType="begin"/>
        </w:r>
        <w:r>
          <w:rPr>
            <w:noProof/>
            <w:webHidden/>
          </w:rPr>
          <w:instrText xml:space="preserve"> PAGEREF _Toc399505864 \h </w:instrText>
        </w:r>
        <w:r>
          <w:rPr>
            <w:noProof/>
            <w:webHidden/>
          </w:rPr>
        </w:r>
        <w:r>
          <w:rPr>
            <w:noProof/>
            <w:webHidden/>
          </w:rPr>
          <w:fldChar w:fldCharType="separate"/>
        </w:r>
        <w:r>
          <w:rPr>
            <w:noProof/>
            <w:webHidden/>
          </w:rPr>
          <w:t>30</w:t>
        </w:r>
        <w:r>
          <w:rPr>
            <w:noProof/>
            <w:webHidden/>
          </w:rPr>
          <w:fldChar w:fldCharType="end"/>
        </w:r>
      </w:hyperlink>
    </w:p>
    <w:p w14:paraId="17E707F2" w14:textId="77777777" w:rsidR="004D27A6" w:rsidRPr="00C95C41" w:rsidRDefault="00455D2A" w:rsidP="00E044E6">
      <w:pPr>
        <w:pStyle w:val="ProductList-Body"/>
      </w:pPr>
      <w:r>
        <w:fldChar w:fldCharType="end"/>
      </w:r>
    </w:p>
    <w:p w14:paraId="17E707F3" w14:textId="77777777" w:rsidR="004D27A6" w:rsidRDefault="004D27A6" w:rsidP="00E044E6">
      <w:pPr>
        <w:pStyle w:val="ProductList-Body"/>
        <w:sectPr w:rsidR="004D27A6" w:rsidSect="002931C3">
          <w:type w:val="continuous"/>
          <w:pgSz w:w="12240" w:h="15840"/>
          <w:pgMar w:top="1440" w:right="720" w:bottom="1440" w:left="720" w:header="720" w:footer="720" w:gutter="0"/>
          <w:cols w:num="2" w:space="720"/>
          <w:docGrid w:linePitch="360"/>
        </w:sectPr>
      </w:pPr>
    </w:p>
    <w:p w14:paraId="17E707F4" w14:textId="77777777" w:rsidR="004D27A6" w:rsidRPr="00C95C41" w:rsidRDefault="004D27A6" w:rsidP="00E044E6">
      <w:pPr>
        <w:pStyle w:val="ProductList-SectionHeading"/>
        <w:outlineLvl w:val="0"/>
      </w:pPr>
      <w:bookmarkStart w:id="4" w:name="Introduction"/>
      <w:bookmarkStart w:id="5" w:name="Head_2"/>
      <w:bookmarkStart w:id="6" w:name="_Toc399505794"/>
      <w:r>
        <w:t>Introdução</w:t>
      </w:r>
      <w:bookmarkEnd w:id="4"/>
      <w:bookmarkEnd w:id="5"/>
      <w:bookmarkEnd w:id="6"/>
    </w:p>
    <w:p w14:paraId="17E707F5" w14:textId="77777777" w:rsidR="003F6CEE" w:rsidRPr="00C95C41" w:rsidRDefault="003C35CD" w:rsidP="00E044E6">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17E707F6" w14:textId="77777777" w:rsidR="004D27A6" w:rsidRPr="00C95C41" w:rsidRDefault="003F6CEE" w:rsidP="00E044E6">
      <w:pPr>
        <w:pStyle w:val="ProductList-Body"/>
      </w:pPr>
      <w:r>
        <w:t xml:space="preserve">A maioria dos Serviços Online oferece um Contrato de Nível de Serviço (SLA). Para obter mais informações sobre os SLAs de Serviços Online, consulte a página </w:t>
      </w:r>
      <w:hyperlink r:id="rId18" w:history="1">
        <w:r>
          <w:rPr>
            <w:rStyle w:val="Hyperlink"/>
          </w:rPr>
          <w:t>http://microsoft.com/licensing/contracts</w:t>
        </w:r>
      </w:hyperlink>
      <w:r>
        <w:t>.</w:t>
      </w:r>
    </w:p>
    <w:p w14:paraId="17E707F7" w14:textId="77777777" w:rsidR="004D27A6" w:rsidRPr="00C95C41" w:rsidRDefault="004D27A6" w:rsidP="00E044E6">
      <w:pPr>
        <w:pStyle w:val="ProductList-Body"/>
      </w:pPr>
    </w:p>
    <w:p w14:paraId="17E707F8" w14:textId="77777777" w:rsidR="004D27A6" w:rsidRPr="00C95C41" w:rsidRDefault="003F6CEE" w:rsidP="00E044E6">
      <w:pPr>
        <w:pStyle w:val="ProductList-Offering1Heading"/>
        <w:outlineLvl w:val="1"/>
      </w:pPr>
      <w:bookmarkStart w:id="7" w:name="_Toc399505795"/>
      <w:r>
        <w:t>Versões Anteriores</w:t>
      </w:r>
      <w:bookmarkEnd w:id="7"/>
    </w:p>
    <w:p w14:paraId="17E707F9" w14:textId="77777777" w:rsidR="004D27A6" w:rsidRPr="00C95C41" w:rsidRDefault="003F6CEE" w:rsidP="00E044E6">
      <w:pPr>
        <w:pStyle w:val="ProductList-Body"/>
      </w:pPr>
      <w:r>
        <w:t xml:space="preserve">Os OST fornecem termos para os Serviços Online disponíveis atualmente. No caso de versões anteriores, o Cliente pode consultar o site </w:t>
      </w:r>
      <w:hyperlink r:id="rId19" w:history="1">
        <w:r>
          <w:rPr>
            <w:rStyle w:val="Hyperlink"/>
          </w:rPr>
          <w:t>http://go.microsoft.com/?linkid=9840733</w:t>
        </w:r>
      </w:hyperlink>
      <w:r>
        <w:t xml:space="preserve"> ou entrar em contato com o revendedor ou o Gerente de Conta Microsoft.</w:t>
      </w:r>
    </w:p>
    <w:p w14:paraId="17E707FA" w14:textId="77777777" w:rsidR="003F6CEE" w:rsidRPr="00C95C41" w:rsidRDefault="003F6CEE" w:rsidP="00E044E6">
      <w:pPr>
        <w:pStyle w:val="ProductList-Body"/>
      </w:pPr>
    </w:p>
    <w:p w14:paraId="17E707FB" w14:textId="77777777" w:rsidR="00730B3A" w:rsidRPr="00C95C41" w:rsidRDefault="00730B3A" w:rsidP="00E044E6">
      <w:pPr>
        <w:pStyle w:val="ProductList-Offering1Heading"/>
        <w:outlineLvl w:val="1"/>
      </w:pPr>
      <w:bookmarkStart w:id="8" w:name="_Toc378147615"/>
      <w:bookmarkStart w:id="9" w:name="_Toc378151517"/>
      <w:bookmarkStart w:id="10" w:name="_Toc379797094"/>
      <w:bookmarkStart w:id="11" w:name="_Toc380513120"/>
      <w:bookmarkStart w:id="12" w:name="_Toc380655159"/>
      <w:bookmarkStart w:id="13" w:name="_Toc383415077"/>
      <w:bookmarkStart w:id="14" w:name="_Toc399505796"/>
      <w:r>
        <w:t>Esclarecimentos e Resumo das Alterações</w:t>
      </w:r>
      <w:bookmarkEnd w:id="8"/>
      <w:bookmarkEnd w:id="9"/>
      <w:bookmarkEnd w:id="10"/>
      <w:bookmarkEnd w:id="11"/>
      <w:bookmarkEnd w:id="12"/>
      <w:bookmarkEnd w:id="13"/>
      <w:bookmarkEnd w:id="14"/>
    </w:p>
    <w:tbl>
      <w:tblPr>
        <w:tblStyle w:val="TableGrid"/>
        <w:tblW w:w="0" w:type="auto"/>
        <w:tblLook w:val="04A0" w:firstRow="1" w:lastRow="0" w:firstColumn="1" w:lastColumn="0" w:noHBand="0" w:noVBand="1"/>
      </w:tblPr>
      <w:tblGrid>
        <w:gridCol w:w="5395"/>
        <w:gridCol w:w="5395"/>
      </w:tblGrid>
      <w:tr w:rsidR="00862C50" w:rsidRPr="00AD6DB4" w14:paraId="17E707FE" w14:textId="77777777" w:rsidTr="00414009">
        <w:trPr>
          <w:tblHeader/>
        </w:trPr>
        <w:tc>
          <w:tcPr>
            <w:tcW w:w="5395" w:type="dxa"/>
            <w:shd w:val="clear" w:color="auto" w:fill="0072C6"/>
          </w:tcPr>
          <w:p w14:paraId="17E707FC" w14:textId="77777777" w:rsidR="00862C50" w:rsidRPr="00AD6DB4" w:rsidRDefault="00862C50" w:rsidP="00E044E6">
            <w:pPr>
              <w:pStyle w:val="ProductList-Body"/>
              <w:spacing w:before="20" w:after="20"/>
              <w:rPr>
                <w:color w:val="FFFFFF" w:themeColor="background1"/>
              </w:rPr>
            </w:pPr>
            <w:r>
              <w:rPr>
                <w:color w:val="FFFFFF" w:themeColor="background1"/>
              </w:rPr>
              <w:t>Adições</w:t>
            </w:r>
          </w:p>
        </w:tc>
        <w:tc>
          <w:tcPr>
            <w:tcW w:w="5395" w:type="dxa"/>
            <w:shd w:val="clear" w:color="auto" w:fill="0072C6"/>
          </w:tcPr>
          <w:p w14:paraId="17E707FD" w14:textId="77777777" w:rsidR="00862C50" w:rsidRPr="00AD6DB4" w:rsidRDefault="00862C50" w:rsidP="00E044E6">
            <w:pPr>
              <w:pStyle w:val="ProductList-Body"/>
              <w:spacing w:before="20" w:after="20"/>
              <w:rPr>
                <w:color w:val="FFFFFF" w:themeColor="background1"/>
              </w:rPr>
            </w:pPr>
            <w:r>
              <w:rPr>
                <w:color w:val="FFFFFF" w:themeColor="background1"/>
              </w:rPr>
              <w:t>Exclusões</w:t>
            </w:r>
          </w:p>
        </w:tc>
      </w:tr>
      <w:tr w:rsidR="0080135B" w14:paraId="17E70801" w14:textId="77777777" w:rsidTr="00414009">
        <w:tc>
          <w:tcPr>
            <w:tcW w:w="5395" w:type="dxa"/>
          </w:tcPr>
          <w:p w14:paraId="17E707FF" w14:textId="77777777" w:rsidR="0080135B" w:rsidRDefault="0080135B" w:rsidP="00E044E6">
            <w:pPr>
              <w:pStyle w:val="ProductList-Body"/>
            </w:pPr>
            <w:r>
              <w:t>Azure Directory Basic</w:t>
            </w:r>
          </w:p>
        </w:tc>
        <w:tc>
          <w:tcPr>
            <w:tcW w:w="5395" w:type="dxa"/>
          </w:tcPr>
          <w:p w14:paraId="17E70800" w14:textId="77777777" w:rsidR="0080135B" w:rsidRPr="0080135B" w:rsidRDefault="0080135B" w:rsidP="00E044E6">
            <w:pPr>
              <w:pStyle w:val="ProductList-Body"/>
            </w:pPr>
          </w:p>
        </w:tc>
      </w:tr>
      <w:tr w:rsidR="00FE2524" w:rsidRPr="00B77849" w14:paraId="17E70804" w14:textId="77777777" w:rsidTr="00414009">
        <w:tc>
          <w:tcPr>
            <w:tcW w:w="5395" w:type="dxa"/>
          </w:tcPr>
          <w:p w14:paraId="17E70802" w14:textId="77777777" w:rsidR="00FE2524" w:rsidRPr="00B42AE5" w:rsidRDefault="00FE2524" w:rsidP="00E044E6">
            <w:pPr>
              <w:pStyle w:val="ProductList-Body"/>
              <w:rPr>
                <w:lang w:val="en-IN"/>
              </w:rPr>
            </w:pPr>
            <w:r w:rsidRPr="00B42AE5">
              <w:rPr>
                <w:lang w:val="en-IN"/>
              </w:rPr>
              <w:t>Microsoft Dynamics Marketing Sales Collaboration</w:t>
            </w:r>
          </w:p>
        </w:tc>
        <w:tc>
          <w:tcPr>
            <w:tcW w:w="5395" w:type="dxa"/>
          </w:tcPr>
          <w:p w14:paraId="17E70803" w14:textId="77777777" w:rsidR="00FE2524" w:rsidRPr="00B42AE5" w:rsidRDefault="00FE2524" w:rsidP="00E044E6">
            <w:pPr>
              <w:pStyle w:val="ProductList-Body"/>
              <w:rPr>
                <w:lang w:val="en-IN"/>
              </w:rPr>
            </w:pPr>
          </w:p>
        </w:tc>
      </w:tr>
      <w:tr w:rsidR="00FE2524" w14:paraId="17E70807" w14:textId="77777777" w:rsidTr="00414009">
        <w:tc>
          <w:tcPr>
            <w:tcW w:w="5395" w:type="dxa"/>
          </w:tcPr>
          <w:p w14:paraId="17E70805" w14:textId="77777777" w:rsidR="00FE2524" w:rsidRDefault="00FE2524" w:rsidP="00E044E6">
            <w:pPr>
              <w:pStyle w:val="ProductList-Body"/>
            </w:pPr>
            <w:r>
              <w:t>Office 365 Business</w:t>
            </w:r>
          </w:p>
        </w:tc>
        <w:tc>
          <w:tcPr>
            <w:tcW w:w="5395" w:type="dxa"/>
          </w:tcPr>
          <w:p w14:paraId="17E70806" w14:textId="77777777" w:rsidR="00FE2524" w:rsidRPr="00111ECD" w:rsidRDefault="00FE2524" w:rsidP="00E044E6">
            <w:pPr>
              <w:pStyle w:val="ProductList-Body"/>
            </w:pPr>
          </w:p>
        </w:tc>
      </w:tr>
      <w:tr w:rsidR="00FE2524" w14:paraId="17E7080A" w14:textId="77777777" w:rsidTr="00414009">
        <w:tc>
          <w:tcPr>
            <w:tcW w:w="5395" w:type="dxa"/>
          </w:tcPr>
          <w:p w14:paraId="17E70808" w14:textId="77777777" w:rsidR="00FE2524" w:rsidRDefault="00FE2524" w:rsidP="00E044E6">
            <w:pPr>
              <w:pStyle w:val="ProductList-Body"/>
            </w:pPr>
            <w:r>
              <w:t>Parature da Microsoft</w:t>
            </w:r>
          </w:p>
        </w:tc>
        <w:tc>
          <w:tcPr>
            <w:tcW w:w="5395" w:type="dxa"/>
          </w:tcPr>
          <w:p w14:paraId="17E70809" w14:textId="77777777" w:rsidR="00FE2524" w:rsidRPr="00111ECD" w:rsidRDefault="00FE2524" w:rsidP="00E044E6">
            <w:pPr>
              <w:pStyle w:val="ProductList-Body"/>
            </w:pPr>
          </w:p>
        </w:tc>
      </w:tr>
    </w:tbl>
    <w:p w14:paraId="17E7080B" w14:textId="77777777" w:rsidR="00862C50" w:rsidRPr="00C95C41" w:rsidRDefault="00862C50" w:rsidP="00E044E6">
      <w:pPr>
        <w:pStyle w:val="ProductList-Body"/>
      </w:pPr>
    </w:p>
    <w:p w14:paraId="17E7080C" w14:textId="77777777" w:rsidR="003F6CEE" w:rsidRPr="00C95C41" w:rsidRDefault="00730B3A" w:rsidP="00E044E6">
      <w:pPr>
        <w:pStyle w:val="ProductList-Body"/>
      </w:pPr>
      <w:r>
        <w:rPr>
          <w:b/>
          <w:color w:val="00188F"/>
          <w:szCs w:val="18"/>
        </w:rPr>
        <w:t>Alterações</w:t>
      </w:r>
    </w:p>
    <w:p w14:paraId="17E7080D" w14:textId="77777777" w:rsidR="00AA2A25" w:rsidRPr="00B42AE5" w:rsidRDefault="00AA2A25" w:rsidP="00E044E6">
      <w:pPr>
        <w:pStyle w:val="ProductList-Body"/>
        <w:rPr>
          <w:sz w:val="16"/>
          <w:szCs w:val="16"/>
        </w:rPr>
      </w:pPr>
    </w:p>
    <w:p w14:paraId="17E7080E" w14:textId="77777777" w:rsidR="00FC5782" w:rsidRPr="00C95C41" w:rsidRDefault="0099256C" w:rsidP="00E044E6">
      <w:pPr>
        <w:pStyle w:val="ProductList-Body"/>
      </w:pPr>
      <w:r>
        <w:rPr>
          <w:b/>
          <w:color w:val="00188F"/>
        </w:rPr>
        <w:t>Termos Gerais</w:t>
      </w:r>
    </w:p>
    <w:p w14:paraId="17E7080F" w14:textId="77777777" w:rsidR="00FC5782" w:rsidRPr="00C95C41" w:rsidRDefault="0099256C" w:rsidP="00E044E6">
      <w:pPr>
        <w:pStyle w:val="ProductList-Body"/>
        <w:spacing w:before="40"/>
      </w:pPr>
      <w:r>
        <w:t>Na seção Cumprimento com Leis, esclarecemos que a Microsoft não determina se os Dados do Cliente estão sujeitos a qualquer lei ou regulamento específico.</w:t>
      </w:r>
    </w:p>
    <w:p w14:paraId="17E70810" w14:textId="77777777" w:rsidR="003F6CEE" w:rsidRPr="00B42AE5" w:rsidRDefault="003F6CEE" w:rsidP="00E044E6">
      <w:pPr>
        <w:pStyle w:val="ProductList-Body"/>
        <w:rPr>
          <w:sz w:val="16"/>
          <w:szCs w:val="16"/>
        </w:rPr>
      </w:pPr>
    </w:p>
    <w:p w14:paraId="17E70811" w14:textId="77777777" w:rsidR="003F6CEE" w:rsidRPr="00C95C41" w:rsidRDefault="00CE051D" w:rsidP="00E044E6">
      <w:pPr>
        <w:pStyle w:val="ProductList-Body"/>
      </w:pPr>
      <w:r>
        <w:rPr>
          <w:b/>
          <w:color w:val="00188F"/>
        </w:rPr>
        <w:t>Termos de Privacidade e Segurança</w:t>
      </w:r>
    </w:p>
    <w:p w14:paraId="17E70812" w14:textId="77777777" w:rsidR="009B2DBE" w:rsidRPr="00C95C41" w:rsidRDefault="0099256C" w:rsidP="00E044E6">
      <w:pPr>
        <w:pStyle w:val="ProductList-Body"/>
        <w:numPr>
          <w:ilvl w:val="0"/>
          <w:numId w:val="30"/>
        </w:numPr>
        <w:tabs>
          <w:tab w:val="clear" w:pos="158"/>
        </w:tabs>
        <w:ind w:left="360" w:hanging="180"/>
      </w:pPr>
      <w:r>
        <w:t>Na seção Termos Gerais de Privacidade e Segurança, adicionamos o Parature da Microsoft à lista dos Serviços Online que não estão cobertos.</w:t>
      </w:r>
    </w:p>
    <w:p w14:paraId="17E70813" w14:textId="77777777" w:rsidR="00A769CE" w:rsidRPr="00C95C41" w:rsidRDefault="009B2DBE" w:rsidP="00E044E6">
      <w:pPr>
        <w:pStyle w:val="ProductList-Body"/>
        <w:numPr>
          <w:ilvl w:val="0"/>
          <w:numId w:val="30"/>
        </w:numPr>
        <w:tabs>
          <w:tab w:val="clear" w:pos="158"/>
        </w:tabs>
        <w:ind w:left="360" w:hanging="180"/>
      </w:pPr>
      <w:r>
        <w:t xml:space="preserve">Na seção Termos de Processamento de Dados, adicionamos o Parature à lista do que foi excluído dos </w:t>
      </w:r>
      <w:r w:rsidR="00C50715">
        <w:t>“</w:t>
      </w:r>
      <w:r>
        <w:t>Serviços Online</w:t>
      </w:r>
      <w:r w:rsidR="00C50715">
        <w:t>”</w:t>
      </w:r>
      <w:r>
        <w:t xml:space="preserve"> com o Microsoft</w:t>
      </w:r>
      <w:r w:rsidR="00263E91">
        <w:t> </w:t>
      </w:r>
      <w:r>
        <w:t>Dynamics CRM Online.</w:t>
      </w:r>
    </w:p>
    <w:p w14:paraId="17E70814" w14:textId="77777777" w:rsidR="004D27A6" w:rsidRPr="00C95C41" w:rsidRDefault="0099256C" w:rsidP="00E044E6">
      <w:pPr>
        <w:pStyle w:val="ProductList-Body"/>
        <w:numPr>
          <w:ilvl w:val="0"/>
          <w:numId w:val="30"/>
        </w:numPr>
        <w:tabs>
          <w:tab w:val="clear" w:pos="158"/>
        </w:tabs>
        <w:ind w:left="360" w:hanging="180"/>
      </w:pPr>
      <w:r>
        <w:t xml:space="preserve">Na seção Termos de Processamento de Dados, adicionamos o Exchange Online Protection à lista do que foi incluído dos </w:t>
      </w:r>
      <w:r w:rsidR="00C50715">
        <w:t>“</w:t>
      </w:r>
      <w:r>
        <w:t>Serviços Online</w:t>
      </w:r>
      <w:r w:rsidR="00C50715">
        <w:t>”</w:t>
      </w:r>
      <w:r>
        <w:t xml:space="preserve"> para</w:t>
      </w:r>
      <w:r w:rsidR="00263E91">
        <w:t> </w:t>
      </w:r>
      <w:r>
        <w:t>Office 365.</w:t>
      </w:r>
    </w:p>
    <w:p w14:paraId="17E70815" w14:textId="77777777" w:rsidR="00FD384F" w:rsidRPr="00B42AE5" w:rsidRDefault="00FD384F" w:rsidP="00E044E6">
      <w:pPr>
        <w:pStyle w:val="ProductList-Body"/>
        <w:rPr>
          <w:sz w:val="16"/>
          <w:szCs w:val="16"/>
        </w:rPr>
      </w:pPr>
    </w:p>
    <w:p w14:paraId="17E70816" w14:textId="77777777" w:rsidR="00027CFF" w:rsidRPr="00C95C41" w:rsidRDefault="00027CFF" w:rsidP="00E044E6">
      <w:pPr>
        <w:pStyle w:val="ProductList-Body"/>
      </w:pPr>
      <w:r>
        <w:rPr>
          <w:b/>
          <w:color w:val="00188F"/>
        </w:rPr>
        <w:t xml:space="preserve">Complementos de Armazenamento e Instância </w:t>
      </w:r>
    </w:p>
    <w:p w14:paraId="17E70817" w14:textId="77777777" w:rsidR="00027CFF" w:rsidRPr="00C95C41" w:rsidRDefault="00FA7049" w:rsidP="00E044E6">
      <w:pPr>
        <w:pStyle w:val="ProductList-Body"/>
      </w:pPr>
      <w:r>
        <w:t>Informações relacionadas às SLs Complementares de Instância e Complementos de Armazenamento podem ser encontrados nos materiais de suporte dos produtos.</w:t>
      </w:r>
    </w:p>
    <w:p w14:paraId="17E70818" w14:textId="77777777" w:rsidR="00FA7049" w:rsidRPr="00B42AE5" w:rsidRDefault="00FA7049" w:rsidP="00E044E6">
      <w:pPr>
        <w:pStyle w:val="ProductList-Body"/>
        <w:rPr>
          <w:sz w:val="16"/>
          <w:szCs w:val="16"/>
        </w:rPr>
      </w:pPr>
    </w:p>
    <w:p w14:paraId="17E70819" w14:textId="77777777" w:rsidR="00A84F89" w:rsidRPr="00C95C41" w:rsidRDefault="00A84F89" w:rsidP="00E044E6">
      <w:pPr>
        <w:pStyle w:val="ProductList-Body"/>
      </w:pPr>
      <w:r>
        <w:rPr>
          <w:b/>
          <w:color w:val="00188F"/>
        </w:rPr>
        <w:t>Enterprise Mobility Services</w:t>
      </w:r>
    </w:p>
    <w:p w14:paraId="17E7081A" w14:textId="77777777" w:rsidR="00A84F89" w:rsidRPr="00C95C41" w:rsidRDefault="00A769CE" w:rsidP="00E044E6">
      <w:pPr>
        <w:pStyle w:val="ProductList-Body"/>
      </w:pPr>
      <w:r>
        <w:t xml:space="preserve">Criamos uma nova família de Serviços Online que inclui Serviços Online disponíveis para compra como o Enterprise Mobility Suite, bem como outros Serviços Online que não fazem parte do Pacote. </w:t>
      </w:r>
    </w:p>
    <w:p w14:paraId="17E7081B" w14:textId="77777777" w:rsidR="00A84F89" w:rsidRPr="00B42AE5" w:rsidRDefault="00A84F89" w:rsidP="00E044E6">
      <w:pPr>
        <w:pStyle w:val="ProductList-Body"/>
        <w:rPr>
          <w:sz w:val="16"/>
          <w:szCs w:val="16"/>
        </w:rPr>
      </w:pPr>
    </w:p>
    <w:p w14:paraId="17E7081C" w14:textId="77777777" w:rsidR="00FD384F" w:rsidRPr="00C95C41" w:rsidRDefault="00FD384F" w:rsidP="00E044E6">
      <w:pPr>
        <w:pStyle w:val="ProductList-Body"/>
      </w:pPr>
      <w:r>
        <w:rPr>
          <w:b/>
          <w:color w:val="00188F"/>
        </w:rPr>
        <w:t>Serviços do Microsoft Azure</w:t>
      </w:r>
    </w:p>
    <w:p w14:paraId="17E7081D" w14:textId="77777777" w:rsidR="00FD384F" w:rsidRPr="00C95C41" w:rsidRDefault="00FD384F" w:rsidP="00E044E6">
      <w:pPr>
        <w:pStyle w:val="ProductList-Body"/>
      </w:pPr>
      <w:r>
        <w:t>Corrigimos os Erros Administrativos nos OST de julho:</w:t>
      </w:r>
      <w:r w:rsidR="00770999">
        <w:t xml:space="preserve"> </w:t>
      </w:r>
      <w:r>
        <w:t xml:space="preserve">alteramos o hiperlink contido na definição de </w:t>
      </w:r>
      <w:r w:rsidR="00C50715">
        <w:t>“</w:t>
      </w:r>
      <w:r>
        <w:t>Serviços do Microsoft Azure</w:t>
      </w:r>
      <w:r w:rsidR="00C50715">
        <w:t>”</w:t>
      </w:r>
      <w:r>
        <w:t xml:space="preserve"> novamente para o que existira no documento de Direitos de Uso dos Serviços Online (OLSUR) de abril.</w:t>
      </w:r>
    </w:p>
    <w:p w14:paraId="17E7081E" w14:textId="77777777" w:rsidR="00A769CE" w:rsidRPr="00B42AE5" w:rsidRDefault="00A769CE" w:rsidP="00E044E6">
      <w:pPr>
        <w:pStyle w:val="ProductList-Body"/>
        <w:rPr>
          <w:sz w:val="16"/>
          <w:szCs w:val="16"/>
        </w:rPr>
      </w:pPr>
    </w:p>
    <w:p w14:paraId="17E7081F" w14:textId="77777777" w:rsidR="00FD384F" w:rsidRPr="00C95C41" w:rsidRDefault="00AA2A25" w:rsidP="00E044E6">
      <w:pPr>
        <w:pStyle w:val="ProductList-Body"/>
      </w:pPr>
      <w:r>
        <w:rPr>
          <w:b/>
          <w:color w:val="00188F"/>
        </w:rPr>
        <w:t>Microsoft Dynamics Online</w:t>
      </w:r>
    </w:p>
    <w:p w14:paraId="17E70820" w14:textId="77777777" w:rsidR="00DD5C60" w:rsidRPr="00C95C41" w:rsidRDefault="00445F89" w:rsidP="00E044E6">
      <w:pPr>
        <w:pStyle w:val="ProductList-Body"/>
        <w:numPr>
          <w:ilvl w:val="0"/>
          <w:numId w:val="27"/>
        </w:numPr>
        <w:tabs>
          <w:tab w:val="clear" w:pos="158"/>
        </w:tabs>
        <w:ind w:left="360" w:hanging="180"/>
      </w:pPr>
      <w:r>
        <w:t>Alteramos o nome da família do Microsoft Dynamics Online para Microsoft Dynamics Online Services.</w:t>
      </w:r>
    </w:p>
    <w:p w14:paraId="17E70821" w14:textId="77777777" w:rsidR="00DD5C60" w:rsidRPr="00C95C41" w:rsidRDefault="000B07BF" w:rsidP="00E044E6">
      <w:pPr>
        <w:pStyle w:val="ProductList-Body"/>
        <w:numPr>
          <w:ilvl w:val="0"/>
          <w:numId w:val="27"/>
        </w:numPr>
        <w:tabs>
          <w:tab w:val="clear" w:pos="158"/>
        </w:tabs>
        <w:ind w:left="360" w:hanging="180"/>
      </w:pPr>
      <w:r>
        <w:t>Organizamos a família em subconjuntos de Serviços Online e esclarecemos quais termos se aplicam a todos os Produtos e quais se aplicam somente aos subconjuntos.</w:t>
      </w:r>
    </w:p>
    <w:p w14:paraId="17E70823" w14:textId="77777777" w:rsidR="00FD384F" w:rsidRPr="00B42AE5" w:rsidRDefault="00FD384F" w:rsidP="00E044E6">
      <w:pPr>
        <w:pStyle w:val="ProductList-Body"/>
        <w:rPr>
          <w:sz w:val="16"/>
          <w:szCs w:val="16"/>
        </w:rPr>
      </w:pPr>
    </w:p>
    <w:p w14:paraId="17E70824" w14:textId="77777777" w:rsidR="00903D35" w:rsidRPr="00C95C41" w:rsidRDefault="00903D35" w:rsidP="00E044E6">
      <w:pPr>
        <w:pStyle w:val="ProductList-Body"/>
      </w:pPr>
      <w:r>
        <w:rPr>
          <w:b/>
          <w:color w:val="00188F"/>
        </w:rPr>
        <w:t>Serviços do Office 365</w:t>
      </w:r>
    </w:p>
    <w:p w14:paraId="17E70825" w14:textId="77777777" w:rsidR="00903D35" w:rsidRPr="00C95C41" w:rsidRDefault="00A84F89" w:rsidP="00E044E6">
      <w:pPr>
        <w:pStyle w:val="ProductList-Body"/>
        <w:numPr>
          <w:ilvl w:val="0"/>
          <w:numId w:val="28"/>
        </w:numPr>
        <w:tabs>
          <w:tab w:val="clear" w:pos="158"/>
        </w:tabs>
        <w:ind w:left="360" w:hanging="180"/>
      </w:pPr>
      <w:r>
        <w:t>Adicionamos o Office 365 ProPlus à lista de Serviços do Office 365 coberta pelo Contrato de Nível de Serviço.</w:t>
      </w:r>
    </w:p>
    <w:p w14:paraId="17E70826" w14:textId="77777777" w:rsidR="007D521E" w:rsidRPr="00C95C41" w:rsidRDefault="00A92414" w:rsidP="00E044E6">
      <w:pPr>
        <w:pStyle w:val="ProductList-Body"/>
        <w:numPr>
          <w:ilvl w:val="0"/>
          <w:numId w:val="28"/>
        </w:numPr>
        <w:tabs>
          <w:tab w:val="clear" w:pos="158"/>
        </w:tabs>
        <w:ind w:left="360" w:hanging="180"/>
      </w:pPr>
      <w:r>
        <w:t>Na seção Direitos de Uso e Instalação de Aplicativos Office 365, adicionamos o direito de usuários para instalar o software com a Ativação de Computador Compartilhado (SCA) em um servidor de rede ou nos Serviços da Plataforma do Microsoft Azure.</w:t>
      </w:r>
    </w:p>
    <w:p w14:paraId="17E70827" w14:textId="77777777" w:rsidR="00A84F89" w:rsidRPr="00C95C41" w:rsidRDefault="00A84F89" w:rsidP="00E044E6">
      <w:pPr>
        <w:pStyle w:val="ProductList-Body"/>
      </w:pPr>
      <w:r>
        <w:rPr>
          <w:b/>
          <w:color w:val="00188F"/>
        </w:rPr>
        <w:t>Outros Serviços Online</w:t>
      </w:r>
    </w:p>
    <w:p w14:paraId="17E70828" w14:textId="77777777" w:rsidR="00A84F89" w:rsidRPr="00C95C41" w:rsidRDefault="00A769CE" w:rsidP="00E044E6">
      <w:pPr>
        <w:pStyle w:val="ProductList-Body"/>
        <w:numPr>
          <w:ilvl w:val="0"/>
          <w:numId w:val="29"/>
        </w:numPr>
        <w:tabs>
          <w:tab w:val="clear" w:pos="158"/>
        </w:tabs>
        <w:ind w:left="360" w:hanging="180"/>
      </w:pPr>
      <w:r>
        <w:t>Alteramos o nome de Microsoft Azure Directory Premium para Azure Active Directory Premium e mudamos na família Enterprise Mobility Services.</w:t>
      </w:r>
    </w:p>
    <w:p w14:paraId="17E70829" w14:textId="77777777" w:rsidR="00A84F89" w:rsidRPr="00C95C41" w:rsidRDefault="00A769CE" w:rsidP="00E044E6">
      <w:pPr>
        <w:pStyle w:val="ProductList-Body"/>
        <w:numPr>
          <w:ilvl w:val="0"/>
          <w:numId w:val="29"/>
        </w:numPr>
        <w:tabs>
          <w:tab w:val="clear" w:pos="158"/>
        </w:tabs>
        <w:ind w:left="360" w:hanging="180"/>
      </w:pPr>
      <w:r>
        <w:t xml:space="preserve">Alteramos o nome de Microsoft Rights Management para Serviços de Gerenciamento de Direitos do Azure e mudamos na família Enterprise Mobility Services. </w:t>
      </w:r>
    </w:p>
    <w:p w14:paraId="17E7082A" w14:textId="77777777" w:rsidR="00A84F89" w:rsidRPr="00C95C41" w:rsidRDefault="00A84F89" w:rsidP="00E044E6">
      <w:pPr>
        <w:pStyle w:val="ProductList-Body"/>
      </w:pPr>
    </w:p>
    <w:p w14:paraId="17E7082B" w14:textId="77777777" w:rsidR="00B0042D" w:rsidRPr="00C95C41" w:rsidRDefault="00B0042D" w:rsidP="00E044E6">
      <w:pPr>
        <w:pStyle w:val="ProductList-Body"/>
      </w:pPr>
      <w:r>
        <w:rPr>
          <w:b/>
          <w:color w:val="00188F"/>
        </w:rPr>
        <w:t>Windows Intune</w:t>
      </w:r>
    </w:p>
    <w:p w14:paraId="17E7082C" w14:textId="77777777" w:rsidR="00B0042D" w:rsidRPr="00C95C41" w:rsidRDefault="00B0042D" w:rsidP="00E044E6">
      <w:pPr>
        <w:pStyle w:val="ProductList-Body"/>
      </w:pPr>
      <w:r>
        <w:t>Mudamos na família Enterprise Mobility Services.</w:t>
      </w:r>
    </w:p>
    <w:p w14:paraId="17E7082D" w14:textId="77777777" w:rsidR="00B0042D" w:rsidRPr="00C95C41" w:rsidRDefault="00B0042D" w:rsidP="00E044E6">
      <w:pPr>
        <w:pStyle w:val="ProductList-Body"/>
      </w:pPr>
    </w:p>
    <w:p w14:paraId="17E7082E" w14:textId="77777777" w:rsidR="0080135B" w:rsidRPr="00C95C41" w:rsidRDefault="0080135B" w:rsidP="00E044E6">
      <w:pPr>
        <w:pStyle w:val="ProductList-Body"/>
        <w:keepNext/>
        <w:keepLines/>
      </w:pPr>
      <w:r>
        <w:rPr>
          <w:b/>
          <w:color w:val="00188F"/>
        </w:rPr>
        <w:t>Yammer</w:t>
      </w:r>
    </w:p>
    <w:p w14:paraId="17E7082F" w14:textId="77777777" w:rsidR="00FD384F" w:rsidRPr="00C95C41" w:rsidRDefault="00ED0B1B" w:rsidP="00E044E6">
      <w:pPr>
        <w:pStyle w:val="ProductList-Body"/>
      </w:pPr>
      <w:r>
        <w:t>Removemos a proibição contra o uso por crianças com menos de 13 anos.</w:t>
      </w:r>
    </w:p>
    <w:p w14:paraId="17E70830" w14:textId="77777777" w:rsidR="00ED0B1B" w:rsidRPr="00C95C41" w:rsidRDefault="00ED0B1B" w:rsidP="00E044E6">
      <w:pPr>
        <w:pStyle w:val="ProductList-Body"/>
      </w:pPr>
    </w:p>
    <w:p w14:paraId="17E70831" w14:textId="77777777" w:rsidR="00EA0550" w:rsidRPr="00C95C41" w:rsidRDefault="00EA0550" w:rsidP="00E044E6">
      <w:pPr>
        <w:pStyle w:val="ProductList-Body"/>
      </w:pPr>
      <w:r>
        <w:rPr>
          <w:b/>
          <w:color w:val="00188F"/>
        </w:rPr>
        <w:t>Anexo 1, Notificações</w:t>
      </w:r>
    </w:p>
    <w:p w14:paraId="17E70832" w14:textId="77777777" w:rsidR="00EA0550" w:rsidRPr="00C95C41" w:rsidRDefault="00EA0550" w:rsidP="000C3D34">
      <w:pPr>
        <w:pStyle w:val="ProductList-Body"/>
      </w:pPr>
      <w:r>
        <w:t>Na Notificação sobre o Padrão Visual H.264/AVC, o Padrão de Vídeo VC-1, o Padrão Visual MPEG-4 e o Padrão de Vídeo MPE</w:t>
      </w:r>
      <w:r w:rsidR="00A8597E">
        <w:t>G</w:t>
      </w:r>
      <w:r>
        <w:t>-2, corrigimos o</w:t>
      </w:r>
      <w:r w:rsidR="000C3D34">
        <w:t> </w:t>
      </w:r>
      <w:r>
        <w:t>hiperlink.</w:t>
      </w:r>
    </w:p>
    <w:p w14:paraId="17E70833" w14:textId="77777777" w:rsidR="00EA0550" w:rsidRPr="00C95C41" w:rsidRDefault="00EA0550" w:rsidP="00E044E6">
      <w:pPr>
        <w:pStyle w:val="ProductList-Body"/>
      </w:pPr>
    </w:p>
    <w:p w14:paraId="17E70834" w14:textId="77777777" w:rsidR="00ED0B1B" w:rsidRPr="00C95C41" w:rsidRDefault="00ED0B1B" w:rsidP="00E044E6">
      <w:pPr>
        <w:pStyle w:val="ProductList-Body"/>
      </w:pPr>
      <w:r>
        <w:rPr>
          <w:b/>
          <w:color w:val="00188F"/>
        </w:rPr>
        <w:t>Anexo 2, Pacotes de Licença de Assinatura</w:t>
      </w:r>
    </w:p>
    <w:p w14:paraId="17E70835" w14:textId="77777777" w:rsidR="00AC73FD" w:rsidRPr="00B42AE5" w:rsidRDefault="00ED0B1B" w:rsidP="00E044E6">
      <w:pPr>
        <w:pStyle w:val="ProductList-Body"/>
        <w:numPr>
          <w:ilvl w:val="0"/>
          <w:numId w:val="32"/>
        </w:numPr>
        <w:tabs>
          <w:tab w:val="clear" w:pos="158"/>
        </w:tabs>
        <w:ind w:left="360" w:hanging="180"/>
        <w:rPr>
          <w:lang w:val="en-IN"/>
        </w:rPr>
      </w:pPr>
      <w:r w:rsidRPr="00B42AE5">
        <w:rPr>
          <w:lang w:val="en-IN"/>
        </w:rPr>
        <w:t>Excluímos as SLs do Office 365 Small Business e do Office 365 Small Business Premium Suite.</w:t>
      </w:r>
    </w:p>
    <w:p w14:paraId="17E70836" w14:textId="77777777" w:rsidR="00AC73FD" w:rsidRPr="00B42AE5" w:rsidRDefault="00AC73FD" w:rsidP="00E044E6">
      <w:pPr>
        <w:pStyle w:val="ProductList-Body"/>
        <w:numPr>
          <w:ilvl w:val="0"/>
          <w:numId w:val="32"/>
        </w:numPr>
        <w:tabs>
          <w:tab w:val="clear" w:pos="158"/>
        </w:tabs>
        <w:ind w:left="360" w:hanging="180"/>
        <w:rPr>
          <w:lang w:val="en-IN"/>
        </w:rPr>
      </w:pPr>
      <w:r w:rsidRPr="00B42AE5">
        <w:rPr>
          <w:lang w:val="en-IN"/>
        </w:rPr>
        <w:t xml:space="preserve">Adicionamos as SLs do Office 365 Business Essentials, Office 365 Business Premium, </w:t>
      </w:r>
      <w:proofErr w:type="gramStart"/>
      <w:r w:rsidRPr="00B42AE5">
        <w:rPr>
          <w:lang w:val="en-IN"/>
        </w:rPr>
        <w:t>Microsoft</w:t>
      </w:r>
      <w:proofErr w:type="gramEnd"/>
      <w:r w:rsidRPr="00B42AE5">
        <w:rPr>
          <w:lang w:val="en-IN"/>
        </w:rPr>
        <w:t xml:space="preserve"> Dynamics CRM Online Professional e do Microsoft Dynamics CRM Online Enterprise Suite.</w:t>
      </w:r>
    </w:p>
    <w:p w14:paraId="17E70837" w14:textId="77777777" w:rsidR="00FD384F" w:rsidRPr="00B42AE5" w:rsidRDefault="00FD384F" w:rsidP="00E044E6">
      <w:pPr>
        <w:pStyle w:val="ProductList-Body"/>
        <w:rPr>
          <w:lang w:val="en-IN"/>
        </w:rPr>
      </w:pPr>
    </w:p>
    <w:p w14:paraId="17E70838" w14:textId="77777777" w:rsidR="00FD384F" w:rsidRPr="00B42AE5" w:rsidRDefault="00FD384F" w:rsidP="00E044E6">
      <w:pPr>
        <w:pStyle w:val="ProductList-Body"/>
        <w:rPr>
          <w:b/>
          <w:color w:val="00188F"/>
          <w:lang w:val="en-IN"/>
        </w:rPr>
        <w:sectPr w:rsidR="00FD384F" w:rsidRPr="00B42AE5" w:rsidSect="00A61B2A">
          <w:footerReference w:type="default" r:id="rId20"/>
          <w:footerReference w:type="first" r:id="rId21"/>
          <w:pgSz w:w="12240" w:h="15840"/>
          <w:pgMar w:top="1440" w:right="720" w:bottom="1440" w:left="720" w:header="720" w:footer="720" w:gutter="0"/>
          <w:cols w:space="720"/>
          <w:titlePg/>
          <w:docGrid w:linePitch="360"/>
        </w:sectPr>
      </w:pPr>
    </w:p>
    <w:p w14:paraId="17E70839" w14:textId="77777777" w:rsidR="004D27A6" w:rsidRPr="00C95C41" w:rsidRDefault="00730B3A" w:rsidP="00E044E6">
      <w:pPr>
        <w:pStyle w:val="ProductList-SectionHeading"/>
        <w:outlineLvl w:val="0"/>
      </w:pPr>
      <w:bookmarkStart w:id="15" w:name="GeneralTerms"/>
      <w:bookmarkStart w:id="16" w:name="Head_3"/>
      <w:bookmarkStart w:id="17" w:name="_Toc399505797"/>
      <w:r>
        <w:t>Termos Gerais</w:t>
      </w:r>
      <w:bookmarkEnd w:id="15"/>
      <w:bookmarkEnd w:id="16"/>
      <w:bookmarkEnd w:id="17"/>
    </w:p>
    <w:p w14:paraId="17E7083A" w14:textId="77777777" w:rsidR="00730B3A" w:rsidRPr="00C95C41" w:rsidRDefault="00730B3A" w:rsidP="00E044E6">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Uma SL de Usuário é necessária para cada usuário que acesse o Serviço Online,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17E7083B" w14:textId="77777777" w:rsidR="00730B3A" w:rsidRPr="00C95C41" w:rsidRDefault="00730B3A" w:rsidP="00E044E6">
      <w:pPr>
        <w:pStyle w:val="ProductList-Body"/>
      </w:pPr>
    </w:p>
    <w:p w14:paraId="17E7083C" w14:textId="77777777" w:rsidR="00730B3A" w:rsidRPr="00C95C41" w:rsidRDefault="00103924" w:rsidP="00E044E6">
      <w:pPr>
        <w:pStyle w:val="ProductList-SubSubSectionHeading"/>
        <w:outlineLvl w:val="1"/>
      </w:pPr>
      <w:bookmarkStart w:id="18" w:name="_Toc399505798"/>
      <w:r>
        <w:t>Definições</w:t>
      </w:r>
      <w:bookmarkEnd w:id="18"/>
    </w:p>
    <w:p w14:paraId="17E7083D" w14:textId="77777777" w:rsidR="00103924" w:rsidRPr="00C95C41" w:rsidRDefault="00103924" w:rsidP="00E044E6">
      <w:pPr>
        <w:pStyle w:val="ProductList-Body"/>
        <w:spacing w:after="120"/>
      </w:pPr>
      <w:r>
        <w:t>Se algum dos termos a seguir não estiver definido no contrato de licenciamento por volume do Cliente, ele terá a definição indicada abaixo.</w:t>
      </w:r>
    </w:p>
    <w:p w14:paraId="17E7083E" w14:textId="77777777" w:rsidR="00103924" w:rsidRPr="00C95C41" w:rsidRDefault="00C50715" w:rsidP="00E044E6">
      <w:pPr>
        <w:pStyle w:val="ProductList-Body"/>
        <w:spacing w:after="120"/>
      </w:pPr>
      <w:r>
        <w:t>“</w:t>
      </w:r>
      <w:r w:rsidR="00874919">
        <w:t>Dados do Cliente</w:t>
      </w:r>
      <w:r>
        <w:t>”</w:t>
      </w:r>
      <w:r w:rsidR="00874919">
        <w:t xml:space="preserve"> significa todos os dados, incluindo todos os arquivos de texto, vídeo ou imagens e software fornecidos à Microsoft pelo Cliente ou em nome dele por meio do uso do Serviço Online.</w:t>
      </w:r>
    </w:p>
    <w:p w14:paraId="17E7083F" w14:textId="77777777" w:rsidR="00103924" w:rsidRPr="00C95C41" w:rsidRDefault="00C50715" w:rsidP="00E044E6">
      <w:pPr>
        <w:pStyle w:val="ProductList-Body"/>
        <w:spacing w:after="120"/>
      </w:pPr>
      <w:r>
        <w:t>“</w:t>
      </w:r>
      <w:r w:rsidR="00874919">
        <w:t>Usuário Externo</w:t>
      </w:r>
      <w:r>
        <w:t>”</w:t>
      </w:r>
      <w:r w:rsidR="00874919">
        <w:t xml:space="preserve"> significa um usuário de um Serviço Online que não seja funcionário, prestador de serviços ou representante locais do Cliente nem de suas Afiliadas.</w:t>
      </w:r>
    </w:p>
    <w:p w14:paraId="17E70840" w14:textId="77777777" w:rsidR="00103924" w:rsidRPr="00C95C41" w:rsidRDefault="00C50715" w:rsidP="00E044E6">
      <w:pPr>
        <w:pStyle w:val="ProductList-Body"/>
        <w:spacing w:after="120"/>
      </w:pPr>
      <w:r>
        <w:t>“</w:t>
      </w:r>
      <w:r w:rsidR="00337870">
        <w:t>Instância</w:t>
      </w:r>
      <w:r>
        <w:t>”</w:t>
      </w:r>
      <w:r w:rsidR="00337870">
        <w:t xml:space="preserve"> significa uma imagem de software criada pela execução do procedimento de configuração ou instalação do software ou pela duplicação dessa imagem.</w:t>
      </w:r>
    </w:p>
    <w:p w14:paraId="17E70841" w14:textId="77777777" w:rsidR="00103924" w:rsidRPr="00C95C41" w:rsidRDefault="00C50715" w:rsidP="00E044E6">
      <w:pPr>
        <w:pStyle w:val="ProductList-Body"/>
        <w:spacing w:after="120"/>
      </w:pPr>
      <w:r>
        <w:t>“</w:t>
      </w:r>
      <w:r w:rsidR="00874919">
        <w:t>Dispositivo Licenciado</w:t>
      </w:r>
      <w:r>
        <w:t>”</w:t>
      </w:r>
      <w:r w:rsidR="00874919">
        <w:t xml:space="preserve"> significa um único sistema de hardware físico para o qual é cedida uma licença. Para fins desta definição, uma partição de hardware ou um blade é considerado um dispositivo separado.</w:t>
      </w:r>
    </w:p>
    <w:p w14:paraId="17E70842" w14:textId="77777777" w:rsidR="00103924" w:rsidRPr="00C95C41" w:rsidRDefault="00C50715" w:rsidP="00E044E6">
      <w:pPr>
        <w:pStyle w:val="ProductList-Body"/>
        <w:spacing w:after="120"/>
      </w:pPr>
      <w:r>
        <w:t>“</w:t>
      </w:r>
      <w:r w:rsidR="00874919">
        <w:t>Produto que Não Seja da Microsoft</w:t>
      </w:r>
      <w:r>
        <w:t>”</w:t>
      </w:r>
      <w:r w:rsidR="00874919">
        <w:t xml:space="preserve"> significa qualquer software, dados, serviço, site ou produto de terceiros.</w:t>
      </w:r>
    </w:p>
    <w:p w14:paraId="17E70843" w14:textId="77777777" w:rsidR="00103924" w:rsidRPr="00C95C41" w:rsidRDefault="00C50715" w:rsidP="00E044E6">
      <w:pPr>
        <w:pStyle w:val="ProductList-Body"/>
        <w:spacing w:after="120"/>
      </w:pPr>
      <w:r>
        <w:t>“</w:t>
      </w:r>
      <w:r w:rsidR="00874919">
        <w:t>Serviço Online</w:t>
      </w:r>
      <w:r>
        <w:t>”</w:t>
      </w:r>
      <w:r w:rsidR="00874919">
        <w:t xml:space="preserve"> significa um serviço hospedado pela Microsoft que o Cliente assina de acordo com um contrato de licenciamento por volume da Microsoft, incluindo qualquer serviço identificado na seção Serviços Online da Lista de Produtos. A Lista de Produtos está localizada no site </w:t>
      </w:r>
      <w:hyperlink r:id="rId22" w:history="1">
        <w:r w:rsidR="00874919">
          <w:rPr>
            <w:rStyle w:val="Hyperlink"/>
          </w:rPr>
          <w:t>http://go.microsoft.com/?linkid=9839207</w:t>
        </w:r>
      </w:hyperlink>
      <w:r w:rsidR="00874919" w:rsidRPr="006303CF">
        <w:rPr>
          <w:rStyle w:val="Hyperlink"/>
          <w:u w:val="none"/>
        </w:rPr>
        <w:t>.</w:t>
      </w:r>
    </w:p>
    <w:p w14:paraId="17E70844" w14:textId="77777777" w:rsidR="00103924" w:rsidRPr="00C95C41" w:rsidRDefault="00C50715" w:rsidP="00E044E6">
      <w:pPr>
        <w:pStyle w:val="ProductList-Body"/>
        <w:spacing w:after="120"/>
      </w:pPr>
      <w:r>
        <w:t>“</w:t>
      </w:r>
      <w:r w:rsidR="00874919">
        <w:t>Ambiente de Sistema Operacional</w:t>
      </w:r>
      <w:r>
        <w:t>”</w:t>
      </w:r>
      <w:r w:rsidR="00874919">
        <w:t xml:space="preserve">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17E70845" w14:textId="77777777" w:rsidR="00730B3A" w:rsidRPr="00C95C41" w:rsidRDefault="00C50715" w:rsidP="00E044E6">
      <w:pPr>
        <w:pStyle w:val="ProductList-Body"/>
      </w:pPr>
      <w:r>
        <w:t>“</w:t>
      </w:r>
      <w:r w:rsidR="00337870">
        <w:t>SL</w:t>
      </w:r>
      <w:r>
        <w:t>”</w:t>
      </w:r>
      <w:r w:rsidR="00337870">
        <w:t xml:space="preserve"> significa licença de assinatura.</w:t>
      </w:r>
    </w:p>
    <w:p w14:paraId="17E70846" w14:textId="77777777" w:rsidR="00103924" w:rsidRPr="00C95C41" w:rsidRDefault="00103924" w:rsidP="00E044E6">
      <w:pPr>
        <w:pStyle w:val="ProductList-Body"/>
      </w:pPr>
    </w:p>
    <w:p w14:paraId="17E70847" w14:textId="77777777" w:rsidR="00103924" w:rsidRPr="00C95C41" w:rsidRDefault="00103924" w:rsidP="00E044E6">
      <w:pPr>
        <w:pStyle w:val="ProductList-SubSubSectionHeading"/>
        <w:outlineLvl w:val="1"/>
      </w:pPr>
      <w:bookmarkStart w:id="19" w:name="_Toc399505799"/>
      <w:r>
        <w:t>Atualizações dos Termos dos Serviços Online</w:t>
      </w:r>
      <w:bookmarkEnd w:id="19"/>
    </w:p>
    <w:p w14:paraId="17E70848" w14:textId="77777777" w:rsidR="00103924" w:rsidRPr="00C95C41" w:rsidRDefault="00103924" w:rsidP="00E044E6">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17E70849" w14:textId="77777777" w:rsidR="00103924" w:rsidRPr="00C95C41" w:rsidRDefault="00103924" w:rsidP="00E044E6">
      <w:pPr>
        <w:pStyle w:val="ProductList-Body"/>
      </w:pPr>
    </w:p>
    <w:p w14:paraId="17E7084A" w14:textId="77777777" w:rsidR="00103924" w:rsidRPr="00C95C41" w:rsidRDefault="00103924" w:rsidP="00E044E6">
      <w:pPr>
        <w:pStyle w:val="ProductList-SubSubSectionHeading"/>
        <w:outlineLvl w:val="1"/>
      </w:pPr>
      <w:bookmarkStart w:id="20" w:name="_Toc399505800"/>
      <w:r>
        <w:t>Alterações Regulatórias e Disponibilidade Internacional</w:t>
      </w:r>
      <w:bookmarkEnd w:id="20"/>
    </w:p>
    <w:p w14:paraId="17E7084B" w14:textId="77777777" w:rsidR="00103924" w:rsidRPr="00B42AE5" w:rsidRDefault="00103924" w:rsidP="00E044E6">
      <w:pPr>
        <w:pStyle w:val="ProductList-Body"/>
        <w:rPr>
          <w:spacing w:val="-2"/>
        </w:rPr>
      </w:pPr>
      <w:r w:rsidRPr="00B42AE5">
        <w:rPr>
          <w:spacing w:val="-2"/>
        </w:rP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3" w:history="1">
        <w:r w:rsidRPr="00B42AE5">
          <w:rPr>
            <w:rStyle w:val="Hyperlink"/>
            <w:spacing w:val="-2"/>
          </w:rPr>
          <w:t>www.microsoft.com/online/international-availability.aspx</w:t>
        </w:r>
      </w:hyperlink>
      <w:r w:rsidRPr="00B42AE5">
        <w:rPr>
          <w:spacing w:val="-2"/>
        </w:rPr>
        <w:t>.</w:t>
      </w:r>
    </w:p>
    <w:p w14:paraId="17E7084C" w14:textId="77777777" w:rsidR="00103924" w:rsidRPr="00C95C41" w:rsidRDefault="00103924" w:rsidP="00E044E6">
      <w:pPr>
        <w:pStyle w:val="ProductList-Body"/>
      </w:pPr>
    </w:p>
    <w:p w14:paraId="17E7084D" w14:textId="77777777" w:rsidR="00103924" w:rsidRPr="00C95C41" w:rsidRDefault="00103924" w:rsidP="00E044E6">
      <w:pPr>
        <w:pStyle w:val="ProductList-SubSubSectionHeading"/>
        <w:outlineLvl w:val="1"/>
      </w:pPr>
      <w:bookmarkStart w:id="21" w:name="_Toc399505801"/>
      <w:r>
        <w:t>Retenção de Dados</w:t>
      </w:r>
      <w:bookmarkEnd w:id="21"/>
    </w:p>
    <w:p w14:paraId="17E7084E" w14:textId="77777777" w:rsidR="00103924" w:rsidRPr="00C95C41" w:rsidRDefault="00103924" w:rsidP="00E044E6">
      <w:pPr>
        <w:pStyle w:val="ProductList-Body"/>
        <w:spacing w:after="120"/>
      </w:pPr>
      <w:r>
        <w:t>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p>
    <w:p w14:paraId="17E7084F" w14:textId="77777777" w:rsidR="00103924" w:rsidRPr="00C95C41" w:rsidRDefault="00103924" w:rsidP="00E044E6">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17E70850" w14:textId="77777777" w:rsidR="00103924" w:rsidRPr="00C95C41" w:rsidRDefault="00103924" w:rsidP="00E044E6">
      <w:pPr>
        <w:pStyle w:val="ProductList-Body"/>
      </w:pPr>
    </w:p>
    <w:p w14:paraId="17E70851" w14:textId="77777777" w:rsidR="00103924" w:rsidRPr="00C95C41" w:rsidRDefault="00103924" w:rsidP="00E044E6">
      <w:pPr>
        <w:pStyle w:val="ProductList-SubSubSectionHeading"/>
        <w:outlineLvl w:val="1"/>
      </w:pPr>
      <w:bookmarkStart w:id="22" w:name="_Toc399505802"/>
      <w:r>
        <w:t>Uso de Software com o Serviço Online</w:t>
      </w:r>
      <w:bookmarkEnd w:id="22"/>
    </w:p>
    <w:p w14:paraId="17E70852" w14:textId="77777777" w:rsidR="00103924" w:rsidRPr="00C95C41" w:rsidRDefault="00103924" w:rsidP="00E044E6">
      <w:pPr>
        <w:pStyle w:val="ProductList-Body"/>
      </w:pPr>
      <w:r>
        <w:t>É possível que o Cliente precise instalar determinados programas de software da Microsoft a fim de usar o Serviço Online. Nesse caso, os seguintes termos se aplicam:</w:t>
      </w:r>
    </w:p>
    <w:p w14:paraId="17E70853" w14:textId="77777777" w:rsidR="00103924" w:rsidRPr="00C95C41" w:rsidRDefault="00103924" w:rsidP="00E044E6">
      <w:pPr>
        <w:pStyle w:val="ProductList-Body"/>
        <w:ind w:left="180"/>
        <w:outlineLvl w:val="2"/>
      </w:pPr>
      <w:r>
        <w:rPr>
          <w:b/>
          <w:color w:val="0072C6"/>
        </w:rPr>
        <w:t>Termos de Licença para Software Microsoft</w:t>
      </w:r>
    </w:p>
    <w:p w14:paraId="17E70854" w14:textId="77777777" w:rsidR="00103924" w:rsidRPr="00C95C41" w:rsidRDefault="00103924" w:rsidP="00E044E6">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17E70855" w14:textId="77777777" w:rsidR="00AD5F09" w:rsidRPr="00C95C41" w:rsidRDefault="00AD5F09" w:rsidP="00E044E6">
      <w:pPr>
        <w:pStyle w:val="ProductList-Body"/>
        <w:ind w:left="180"/>
      </w:pPr>
    </w:p>
    <w:p w14:paraId="17E70856" w14:textId="77777777" w:rsidR="00103924" w:rsidRPr="00C95C41" w:rsidRDefault="00103924" w:rsidP="00E044E6">
      <w:pPr>
        <w:pStyle w:val="ProductList-Body"/>
        <w:ind w:left="180"/>
        <w:outlineLvl w:val="2"/>
      </w:pPr>
      <w:r>
        <w:rPr>
          <w:b/>
          <w:color w:val="0072C6"/>
        </w:rPr>
        <w:t>Validação, Atualizações Automáticas e Coleta para Software</w:t>
      </w:r>
    </w:p>
    <w:p w14:paraId="17E70857" w14:textId="77777777" w:rsidR="00103924" w:rsidRPr="00C95C41" w:rsidRDefault="00103924" w:rsidP="00E044E6">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w:t>
      </w:r>
      <w:r w:rsidR="00C50715">
        <w:t>“</w:t>
      </w:r>
      <w:r>
        <w:t>Aplicativos</w:t>
      </w:r>
      <w:r w:rsidR="00C50715">
        <w:t>”</w:t>
      </w:r>
      <w:r>
        <w:t>). Os Aplicativos poderão coletar dados sobre o uso e o desempenho deles, que poderão ser transmitidos para a Microsoft e usados para os fins descritos nestes OST.</w:t>
      </w:r>
    </w:p>
    <w:p w14:paraId="17E70858" w14:textId="77777777" w:rsidR="00AD5F09" w:rsidRPr="00C95C41" w:rsidRDefault="00AD5F09" w:rsidP="00E044E6">
      <w:pPr>
        <w:pStyle w:val="ProductList-Body"/>
        <w:ind w:left="180"/>
      </w:pPr>
    </w:p>
    <w:p w14:paraId="17E70859" w14:textId="77777777" w:rsidR="00103924" w:rsidRPr="00C95C41" w:rsidRDefault="00103924" w:rsidP="00E044E6">
      <w:pPr>
        <w:pStyle w:val="ProductList-Body"/>
        <w:ind w:left="180"/>
        <w:outlineLvl w:val="2"/>
      </w:pPr>
      <w:r>
        <w:rPr>
          <w:b/>
          <w:color w:val="0072C6"/>
        </w:rPr>
        <w:t>Componentes de Software de Terceiros</w:t>
      </w:r>
    </w:p>
    <w:p w14:paraId="17E7085A" w14:textId="77777777" w:rsidR="00103924" w:rsidRPr="00C95C41" w:rsidRDefault="00103924" w:rsidP="00E044E6">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17E7085B" w14:textId="77777777" w:rsidR="00AD5F09" w:rsidRPr="00C95C41" w:rsidRDefault="00AD5F09" w:rsidP="00E044E6">
      <w:pPr>
        <w:pStyle w:val="ProductList-Body"/>
      </w:pPr>
    </w:p>
    <w:p w14:paraId="17E7085C" w14:textId="77777777" w:rsidR="00AD5F09" w:rsidRPr="00C95C41" w:rsidRDefault="00AD5F09" w:rsidP="00E044E6">
      <w:pPr>
        <w:pStyle w:val="ProductList-SubSubSectionHeading"/>
        <w:outlineLvl w:val="1"/>
      </w:pPr>
      <w:bookmarkStart w:id="23" w:name="_Toc399505803"/>
      <w:r>
        <w:t>Produtos que Não Sejam da Microsoft</w:t>
      </w:r>
      <w:bookmarkEnd w:id="23"/>
    </w:p>
    <w:p w14:paraId="17E7085D" w14:textId="77777777" w:rsidR="00103924" w:rsidRPr="00C95C41" w:rsidRDefault="00AD5F09" w:rsidP="00E044E6">
      <w:pPr>
        <w:pStyle w:val="ProductList-Body"/>
      </w:pPr>
      <w:r>
        <w:t xml:space="preserve">A Microsoft poderá disponibilizar ao Cliente Produtos que Não Sejam da Microsoft por meio do uso que o Cliente fizer dos Serviços Online (por exemplo, por uma loja ou galeria).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instalado ou usado com um Serviço Online. </w:t>
      </w:r>
    </w:p>
    <w:p w14:paraId="17E7085E" w14:textId="77777777" w:rsidR="00103924" w:rsidRPr="00C95C41" w:rsidRDefault="00103924" w:rsidP="00E044E6">
      <w:pPr>
        <w:pStyle w:val="ProductList-Body"/>
      </w:pPr>
    </w:p>
    <w:p w14:paraId="17E7085F" w14:textId="77777777" w:rsidR="00AD5F09" w:rsidRPr="00C95C41" w:rsidRDefault="00AD5F09" w:rsidP="00E044E6">
      <w:pPr>
        <w:pStyle w:val="ProductList-SubSubSectionHeading"/>
        <w:outlineLvl w:val="1"/>
      </w:pPr>
      <w:bookmarkStart w:id="24" w:name="_Toc399505804"/>
      <w:r>
        <w:t>Política de Uso Aceitável</w:t>
      </w:r>
      <w:bookmarkEnd w:id="24"/>
      <w:r>
        <w:t xml:space="preserve"> </w:t>
      </w:r>
    </w:p>
    <w:p w14:paraId="17E70860" w14:textId="77777777" w:rsidR="00AD5F09" w:rsidRPr="00C95C41" w:rsidRDefault="00AD5F09" w:rsidP="00E044E6">
      <w:pPr>
        <w:pStyle w:val="ProductList-Body"/>
      </w:pPr>
      <w:r>
        <w:t>Nem o Cliente nem os usuários que acessam um Serviço Online por meio do Cliente poderão usar um Serviço Online:</w:t>
      </w:r>
    </w:p>
    <w:p w14:paraId="17E70861" w14:textId="77777777" w:rsidR="00AD5F09" w:rsidRPr="00C95C41" w:rsidRDefault="00AD5F09" w:rsidP="00E044E6">
      <w:pPr>
        <w:pStyle w:val="ProductList-Body"/>
        <w:numPr>
          <w:ilvl w:val="0"/>
          <w:numId w:val="2"/>
        </w:numPr>
        <w:ind w:left="450" w:hanging="270"/>
      </w:pPr>
      <w:r>
        <w:t>de uma forma que seja proibida por lei, regulamento, ordem governamental ou decreto;</w:t>
      </w:r>
    </w:p>
    <w:p w14:paraId="17E70862" w14:textId="77777777" w:rsidR="00AD5F09" w:rsidRPr="00C95C41" w:rsidRDefault="00AD5F09" w:rsidP="00E044E6">
      <w:pPr>
        <w:pStyle w:val="ProductList-Body"/>
        <w:numPr>
          <w:ilvl w:val="0"/>
          <w:numId w:val="2"/>
        </w:numPr>
        <w:spacing w:before="40"/>
        <w:ind w:left="450" w:hanging="270"/>
      </w:pPr>
      <w:r>
        <w:t xml:space="preserve">para violar os direitos de outros; </w:t>
      </w:r>
    </w:p>
    <w:p w14:paraId="17E70863" w14:textId="77777777" w:rsidR="00AD5F09" w:rsidRPr="00C95C41" w:rsidRDefault="00AD5F09" w:rsidP="00E044E6">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17E70864" w14:textId="77777777" w:rsidR="00AD5F09" w:rsidRPr="00C95C41" w:rsidRDefault="00AD5F09" w:rsidP="00E044E6">
      <w:pPr>
        <w:pStyle w:val="ProductList-Body"/>
        <w:numPr>
          <w:ilvl w:val="0"/>
          <w:numId w:val="2"/>
        </w:numPr>
        <w:spacing w:before="40"/>
        <w:ind w:left="450" w:hanging="270"/>
      </w:pPr>
      <w:r>
        <w:t>para enviar spams ou distribuir malware;</w:t>
      </w:r>
    </w:p>
    <w:p w14:paraId="17E70865" w14:textId="77777777" w:rsidR="00AD5F09" w:rsidRPr="00C95C41" w:rsidRDefault="00AD5F09" w:rsidP="00E044E6">
      <w:pPr>
        <w:pStyle w:val="ProductList-Body"/>
        <w:numPr>
          <w:ilvl w:val="0"/>
          <w:numId w:val="2"/>
        </w:numPr>
        <w:spacing w:before="40"/>
        <w:ind w:left="450" w:hanging="270"/>
      </w:pPr>
      <w:r>
        <w:t xml:space="preserve">de uma forma que possa danificar o Serviço Online ou prejudicar seu uso por outras pessoas ou </w:t>
      </w:r>
    </w:p>
    <w:p w14:paraId="17E70866" w14:textId="77777777" w:rsidR="00AD5F09" w:rsidRPr="00C95C41" w:rsidRDefault="00AD5F09" w:rsidP="00E044E6">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17E70867" w14:textId="77777777" w:rsidR="00103924" w:rsidRPr="00C95C41" w:rsidRDefault="00AD5F09" w:rsidP="00E044E6">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17E70868" w14:textId="77777777" w:rsidR="003C35CD" w:rsidRPr="00C95C41" w:rsidRDefault="003C35CD" w:rsidP="00E044E6">
      <w:pPr>
        <w:pStyle w:val="ProductList-Body"/>
      </w:pPr>
    </w:p>
    <w:p w14:paraId="17E70869" w14:textId="77777777" w:rsidR="003C35CD" w:rsidRPr="00C95C41" w:rsidRDefault="003C35CD" w:rsidP="00E044E6">
      <w:pPr>
        <w:pStyle w:val="ProductList-SubSubSectionHeading"/>
        <w:outlineLvl w:val="1"/>
      </w:pPr>
      <w:bookmarkStart w:id="25" w:name="_Toc399505805"/>
      <w:r>
        <w:t>Limitações Técnicas</w:t>
      </w:r>
      <w:bookmarkEnd w:id="25"/>
    </w:p>
    <w:p w14:paraId="17E7086A" w14:textId="77777777" w:rsidR="003C35CD" w:rsidRPr="00C95C41" w:rsidRDefault="003C35CD" w:rsidP="00E044E6">
      <w:pPr>
        <w:pStyle w:val="ProductList-Body"/>
      </w:pPr>
      <w:r>
        <w:t>O Cliente deverá cumprir e não poderá contornar nenhuma limitação técnica de um Serviço Online que permita ao Cliente usá-lo apenas de determinadas maneiras.</w:t>
      </w:r>
    </w:p>
    <w:p w14:paraId="17E7086B" w14:textId="77777777" w:rsidR="00103924" w:rsidRPr="00C95C41" w:rsidRDefault="00103924" w:rsidP="00E044E6">
      <w:pPr>
        <w:pStyle w:val="ProductList-Body"/>
      </w:pPr>
    </w:p>
    <w:p w14:paraId="17E7086C" w14:textId="77777777" w:rsidR="00AD5F09" w:rsidRPr="00C95C41" w:rsidRDefault="00AD5F09" w:rsidP="00E044E6">
      <w:pPr>
        <w:pStyle w:val="ProductList-SubSubSectionHeading"/>
        <w:outlineLvl w:val="1"/>
      </w:pPr>
      <w:bookmarkStart w:id="26" w:name="_Toc399505806"/>
      <w:r>
        <w:t>Cumprimento das Leis</w:t>
      </w:r>
      <w:bookmarkEnd w:id="26"/>
    </w:p>
    <w:p w14:paraId="17E7086D" w14:textId="77777777" w:rsidR="00AD5F09" w:rsidRPr="00C95C41" w:rsidRDefault="00AD5F09" w:rsidP="00E044E6">
      <w:pPr>
        <w:pStyle w:val="ProductList-Body"/>
        <w:spacing w:after="120"/>
      </w:pPr>
      <w:r>
        <w:t>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17E7086E" w14:textId="77777777" w:rsidR="00AD5F09" w:rsidRPr="00C95C41" w:rsidRDefault="00AD5F09" w:rsidP="00E044E6">
      <w:pPr>
        <w:pStyle w:val="ProductList-Body"/>
      </w:pPr>
      <w:r>
        <w:t>O Cliente deverá cumprir todas as leis e os regulamentos aplicáveis ao uso dos Serviços Online, inclusive leis relacionadas a privacidade, proteção de dados e confidencialidade das comunicações. O Cliente é responsável por implementar e manter as proteções de privacidade e as medidas de segurança para componentes que o Cliente fornece ou controla (como dispositivos registrados com o Windows Intune ou em um aplicativo ou em</w:t>
      </w:r>
      <w:r w:rsidR="00637211">
        <w:t> </w:t>
      </w:r>
      <w:r>
        <w:t>uma máquina virtual do cliente do Microsoft Azure) e para determinar se os Serviços Online são apropriados para armazenamento e processamento de informações sujeitas a qualquer lei ou regulamento específico. O Cliente é responsável por responder a todas as solicitações de</w:t>
      </w:r>
      <w:r w:rsidR="00B15A6E">
        <w:t> </w:t>
      </w:r>
      <w:r>
        <w:t>um terceiro relativas ao uso que ele faz de um Serviço Online, como uma solicitação para retirar conteúdo de acordo com a Digital Millennium Copyright Act (Lei dos Direitos Autorais Digitais do Milênio) dos Estados Unidos ou outras leis aplicáveis.</w:t>
      </w:r>
    </w:p>
    <w:p w14:paraId="17E7086F" w14:textId="77777777" w:rsidR="003C35CD" w:rsidRPr="00C95C41" w:rsidRDefault="003C35CD" w:rsidP="00E044E6">
      <w:pPr>
        <w:pStyle w:val="ProductList-Body"/>
      </w:pPr>
    </w:p>
    <w:p w14:paraId="17E70870" w14:textId="77777777" w:rsidR="003C35CD" w:rsidRPr="00C95C41" w:rsidRDefault="003C35CD" w:rsidP="00E044E6">
      <w:pPr>
        <w:pStyle w:val="ProductList-SubSubSectionHeading"/>
        <w:outlineLvl w:val="1"/>
      </w:pPr>
      <w:bookmarkStart w:id="27" w:name="_Toc399505807"/>
      <w:r>
        <w:t>Direitos Adquiridos</w:t>
      </w:r>
      <w:bookmarkEnd w:id="27"/>
    </w:p>
    <w:p w14:paraId="17E70871" w14:textId="77777777" w:rsidR="003C35CD" w:rsidRPr="00C95C41" w:rsidRDefault="003C35CD" w:rsidP="00C50715">
      <w:pPr>
        <w:pStyle w:val="ProductList-Body"/>
      </w:pPr>
      <w:r>
        <w:t xml:space="preserve">A Microsoft e o Cliente concordam que o fornecimento e o uso dos Serviços Online não devam resultar em nenhuma obrigação prevista na Diretiva de Direitos Adquiridos (Diretiva do Conselho 2001/23/EC, antiga Diretiva do Conselho 77/187/EC, conforme alteração feita pelo Conselho Diretivo 98/50/EC) nem em quaisquer leis ou regulamentos nacionais que implementem as mesmas leis ou regulamentos ou leis ou regulamentos similares (incluindo a Lei de Transferência de Ativos (Proteção de Emprego) de 2006 no Reino Unido) (coletivamente, </w:t>
      </w:r>
      <w:r w:rsidR="00C50715">
        <w:t>“</w:t>
      </w:r>
      <w:r>
        <w:t>ARD</w:t>
      </w:r>
      <w:r w:rsidR="00C50715">
        <w:t>”</w:t>
      </w:r>
      <w:r>
        <w:t>). O Cliente defenderá a Microsoft de todos os requerimentos judiciais ou extrajudiciais decorrentes dos ARDs que aleguem a transferência (ou suposta transferência) de</w:t>
      </w:r>
      <w:r w:rsidR="00C50715">
        <w:t> </w:t>
      </w:r>
      <w:r>
        <w:t>qualquer funcionário ou prestador de serviços para a Microsoft como resultado do fornecimento dos Serviços Online. A Microsoft defenderá o</w:t>
      </w:r>
      <w:r w:rsidR="00C50715">
        <w:t> </w:t>
      </w:r>
      <w:r>
        <w:t>Cliente de todos os requerimentos judiciais ou extrajudiciais decorrentes dos ARDs que aleguem a transferência (ou suposta transferência) de</w:t>
      </w:r>
      <w:r w:rsidR="00C50715">
        <w:t> </w:t>
      </w:r>
      <w:r>
        <w:t>qualquer funcionário ou prestador de serviços para o Cliente como resultado da rescisão de qualquer Serviço Online. Em cada caso, a parte defensora deverá pagar o valor de qualquer decisão judicial desfavorável transitada em julgado (ou acordo por ela ratificado), e a outra parte deverá notificar a parte defensora sobre o requerimento judicial ou extrajudicial e conceder-lhe o controle exclusivo da defesa e do acordo deste, além de prestar assistência razoável na defesa do requerimento (com custos ocasionais razoáveis pela assistência a serem reembolsados pela parte</w:t>
      </w:r>
      <w:r w:rsidR="00C50715">
        <w:t> </w:t>
      </w:r>
      <w:r>
        <w:t>defensora).</w:t>
      </w:r>
    </w:p>
    <w:p w14:paraId="17E70872" w14:textId="77777777" w:rsidR="00AD5F09" w:rsidRPr="00C95C41" w:rsidRDefault="00AD5F09" w:rsidP="00E044E6">
      <w:pPr>
        <w:pStyle w:val="ProductList-Body"/>
      </w:pPr>
    </w:p>
    <w:p w14:paraId="17E70873" w14:textId="77777777" w:rsidR="00AD5F09" w:rsidRPr="00C95C41" w:rsidRDefault="00AD5F09" w:rsidP="00E044E6">
      <w:pPr>
        <w:pStyle w:val="ProductList-SubSubSectionHeading"/>
        <w:outlineLvl w:val="1"/>
      </w:pPr>
      <w:bookmarkStart w:id="28" w:name="_Toc399505808"/>
      <w:r>
        <w:t>Notificações Eletrônicas</w:t>
      </w:r>
      <w:bookmarkEnd w:id="28"/>
    </w:p>
    <w:p w14:paraId="17E70874" w14:textId="77777777" w:rsidR="00AD5F09" w:rsidRPr="00C95C41" w:rsidRDefault="00AD5F09" w:rsidP="00E044E6">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17E70875" w14:textId="77777777" w:rsidR="00AD5F09" w:rsidRPr="00C95C41" w:rsidRDefault="00AD5F09" w:rsidP="00E044E6">
      <w:pPr>
        <w:pStyle w:val="ProductList-SubSubSectionHeading"/>
      </w:pPr>
    </w:p>
    <w:p w14:paraId="17E70876" w14:textId="77777777" w:rsidR="00AD5F09" w:rsidRPr="00C95C41" w:rsidRDefault="00AD5F09" w:rsidP="00E044E6">
      <w:pPr>
        <w:pStyle w:val="ProductList-SubSubSectionHeading"/>
        <w:outlineLvl w:val="1"/>
      </w:pPr>
      <w:bookmarkStart w:id="29" w:name="_Toc399505809"/>
      <w:r>
        <w:t>Reconsignação da Licença</w:t>
      </w:r>
      <w:bookmarkEnd w:id="29"/>
    </w:p>
    <w:p w14:paraId="17E70877" w14:textId="77777777" w:rsidR="00AD5F09" w:rsidRPr="00C95C41" w:rsidRDefault="00AD5F09" w:rsidP="00E044E6">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w:t>
      </w:r>
      <w:r w:rsidR="00637211">
        <w:t> </w:t>
      </w:r>
      <w:r>
        <w:t>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17E70878" w14:textId="77777777" w:rsidR="00AD5F09" w:rsidRPr="00C95C41" w:rsidRDefault="00AD5F09" w:rsidP="00E044E6">
      <w:pPr>
        <w:pStyle w:val="ProductList-SubSubSectionHeading"/>
      </w:pPr>
    </w:p>
    <w:p w14:paraId="17E70879" w14:textId="77777777" w:rsidR="00AD5F09" w:rsidRPr="00C95C41" w:rsidRDefault="00AD5F09" w:rsidP="00E044E6">
      <w:pPr>
        <w:pStyle w:val="ProductList-SubSubSectionHeading"/>
        <w:outlineLvl w:val="1"/>
      </w:pPr>
      <w:bookmarkStart w:id="30" w:name="_Toc399505810"/>
      <w:r>
        <w:t>Componentes de Fontes</w:t>
      </w:r>
      <w:bookmarkEnd w:id="30"/>
    </w:p>
    <w:p w14:paraId="17E7087A" w14:textId="77777777" w:rsidR="00AD5F09" w:rsidRPr="00C95C41" w:rsidRDefault="00AD5F09" w:rsidP="00E044E6">
      <w:pPr>
        <w:pStyle w:val="ProductList-Body"/>
      </w:pPr>
      <w:r>
        <w:t>Enquanto o Cliente usar um Serviço Online, ele poderá usar as fontes instaladas pelo Serviço Online em questão para exibir e imprimir conteúdo. O</w:t>
      </w:r>
      <w:r w:rsidR="00637211">
        <w:t> </w:t>
      </w:r>
      <w:r>
        <w:t>Cliente só poderá inserir fontes no conteúdo conforme permitido pelas restrições à inserção das fontes e baixá-las temporariamente para uma impressora ou outro dispositivo de saída para imprimir conteúdo.</w:t>
      </w:r>
    </w:p>
    <w:p w14:paraId="17E7087B" w14:textId="77777777" w:rsidR="00AD5F09" w:rsidRPr="00C95C41" w:rsidRDefault="00AD5F09" w:rsidP="00E044E6">
      <w:pPr>
        <w:pStyle w:val="ProductList-SubSubSectionHeading"/>
      </w:pPr>
    </w:p>
    <w:p w14:paraId="17E7087C" w14:textId="77777777" w:rsidR="00AD5F09" w:rsidRPr="00C95C41" w:rsidRDefault="00AD5F09" w:rsidP="00E044E6">
      <w:pPr>
        <w:pStyle w:val="ProductList-SubSubSectionHeading"/>
        <w:outlineLvl w:val="1"/>
      </w:pPr>
      <w:bookmarkStart w:id="31" w:name="_Toc399505811"/>
      <w:r>
        <w:t>Multiplexação</w:t>
      </w:r>
      <w:bookmarkEnd w:id="31"/>
    </w:p>
    <w:p w14:paraId="17E7087D" w14:textId="77777777" w:rsidR="00103924" w:rsidRPr="00C95C41" w:rsidRDefault="00AD5F09" w:rsidP="00E044E6">
      <w:pPr>
        <w:pStyle w:val="ProductList-Body"/>
      </w:pPr>
      <w:r>
        <w:t xml:space="preserve">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w:t>
      </w:r>
      <w:r w:rsidR="00C50715">
        <w:t>“</w:t>
      </w:r>
      <w:r>
        <w:t>multiplexação</w:t>
      </w:r>
      <w:r w:rsidR="00C50715">
        <w:t>”</w:t>
      </w:r>
      <w:r>
        <w:t xml:space="preserve"> ou </w:t>
      </w:r>
      <w:r w:rsidR="00C50715">
        <w:t>“</w:t>
      </w:r>
      <w:r>
        <w:t>pooling</w:t>
      </w:r>
      <w:r w:rsidR="00C50715">
        <w:t>”</w:t>
      </w:r>
      <w:r>
        <w:t>) não diminui o número de licenças de qualquer tipo (incluindo SLs) necessárias para o Cliente.</w:t>
      </w:r>
    </w:p>
    <w:p w14:paraId="17E7087E" w14:textId="77777777" w:rsidR="00103924" w:rsidRPr="00C95C41" w:rsidRDefault="00103924" w:rsidP="00E044E6">
      <w:pPr>
        <w:pStyle w:val="ProductList-Body"/>
      </w:pPr>
    </w:p>
    <w:p w14:paraId="17E7087F" w14:textId="77777777" w:rsidR="004D27A6" w:rsidRPr="00C95C41" w:rsidRDefault="004D27A6" w:rsidP="00E044E6">
      <w:pPr>
        <w:pStyle w:val="ProductList-Body"/>
      </w:pPr>
    </w:p>
    <w:p w14:paraId="17E70880" w14:textId="77777777" w:rsidR="00730B3A" w:rsidRDefault="00730B3A" w:rsidP="00E044E6">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17E70881" w14:textId="77777777" w:rsidR="004D27A6" w:rsidRPr="00C95C41" w:rsidRDefault="000E6ED8" w:rsidP="00E044E6">
      <w:pPr>
        <w:pStyle w:val="ProductList-SectionHeading"/>
        <w:outlineLvl w:val="0"/>
      </w:pPr>
      <w:bookmarkStart w:id="32" w:name="PrivacyandSecurityTerms"/>
      <w:bookmarkStart w:id="33" w:name="Head_4"/>
      <w:bookmarkStart w:id="34" w:name="_Toc399505812"/>
      <w:r>
        <w:t>Termos de Privacidade e Segurança</w:t>
      </w:r>
      <w:bookmarkEnd w:id="32"/>
      <w:bookmarkEnd w:id="33"/>
      <w:bookmarkEnd w:id="34"/>
    </w:p>
    <w:p w14:paraId="17E70882" w14:textId="77777777" w:rsidR="00F77036" w:rsidRPr="00C95C41" w:rsidRDefault="00F77036" w:rsidP="00E044E6">
      <w:pPr>
        <w:pStyle w:val="ProductList-Body"/>
      </w:pPr>
      <w:r>
        <w:t xml:space="preserve">Esta seção dos Termos dos Serviços Online tem duas partes: </w:t>
      </w:r>
    </w:p>
    <w:p w14:paraId="17E70883" w14:textId="77777777" w:rsidR="00F77036" w:rsidRPr="00C95C41" w:rsidRDefault="00F77036" w:rsidP="00E044E6">
      <w:pPr>
        <w:pStyle w:val="ProductList-Body"/>
        <w:numPr>
          <w:ilvl w:val="0"/>
          <w:numId w:val="3"/>
        </w:numPr>
        <w:ind w:left="450" w:hanging="270"/>
      </w:pPr>
      <w:r>
        <w:t>Termos Gerais de Privacidade e Segurança, que se aplicam a todos os Serviços Online, e</w:t>
      </w:r>
    </w:p>
    <w:p w14:paraId="17E70884" w14:textId="77777777" w:rsidR="000E6ED8" w:rsidRPr="00C95C41" w:rsidRDefault="00F77036" w:rsidP="00E044E6">
      <w:pPr>
        <w:pStyle w:val="ProductList-Body"/>
        <w:numPr>
          <w:ilvl w:val="0"/>
          <w:numId w:val="3"/>
        </w:numPr>
        <w:spacing w:before="40"/>
        <w:ind w:left="461" w:hanging="274"/>
      </w:pPr>
      <w:r>
        <w:t>Termos de Processamento de Dados, que são compromissos adicionais para determinados Serviços Online.</w:t>
      </w:r>
    </w:p>
    <w:p w14:paraId="17E70885" w14:textId="77777777" w:rsidR="00F77036" w:rsidRPr="00C95C41" w:rsidRDefault="00F77036" w:rsidP="00E044E6">
      <w:pPr>
        <w:pStyle w:val="ProductList-Body"/>
      </w:pPr>
    </w:p>
    <w:p w14:paraId="17E70886" w14:textId="77777777" w:rsidR="000E6ED8" w:rsidRPr="00C95C41" w:rsidRDefault="00F77036" w:rsidP="00E044E6">
      <w:pPr>
        <w:pStyle w:val="ProductList-Offering2Heading"/>
        <w:outlineLvl w:val="1"/>
      </w:pPr>
      <w:bookmarkStart w:id="35" w:name="_Toc399505813"/>
      <w:r>
        <w:t>Termos Gerais de Privacidade e Segurança</w:t>
      </w:r>
      <w:bookmarkEnd w:id="35"/>
    </w:p>
    <w:p w14:paraId="17E70887" w14:textId="77777777" w:rsidR="00F77036" w:rsidRPr="00C95C41" w:rsidRDefault="00F77036" w:rsidP="00E044E6">
      <w:pPr>
        <w:pStyle w:val="ProductList-SubSubSectionHeading"/>
        <w:outlineLvl w:val="2"/>
      </w:pPr>
      <w:bookmarkStart w:id="36" w:name="_Toc399505814"/>
      <w:r>
        <w:t>Escopo</w:t>
      </w:r>
      <w:bookmarkEnd w:id="36"/>
    </w:p>
    <w:p w14:paraId="17E70888" w14:textId="77777777" w:rsidR="00F77036" w:rsidRPr="00C95C41" w:rsidRDefault="00F77036" w:rsidP="00E044E6">
      <w:pPr>
        <w:pStyle w:val="ProductList-Body"/>
      </w:pPr>
      <w:r>
        <w:t xml:space="preserve">Os termos contidos nesta seção se aplicam a todos os Serviços Online, exceto a Plataforma Corporativa do Bing Mapas, a Plataforma de Gerenciamento de Ativos Móveis do Bing Mapas, a API do Translator, o Yammer e o Parature da Microsoft,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14:paraId="17E70889" w14:textId="77777777" w:rsidR="00F77036" w:rsidRPr="00C95C41" w:rsidRDefault="00F77036" w:rsidP="00E044E6">
      <w:pPr>
        <w:pStyle w:val="ProductList-Body"/>
      </w:pPr>
    </w:p>
    <w:p w14:paraId="17E7088A" w14:textId="77777777" w:rsidR="00F77036" w:rsidRPr="00C95C41" w:rsidRDefault="00F77036" w:rsidP="00E044E6">
      <w:pPr>
        <w:pStyle w:val="ProductList-SubSubSectionHeading"/>
        <w:outlineLvl w:val="2"/>
      </w:pPr>
      <w:bookmarkStart w:id="37" w:name="_Toc399505815"/>
      <w:r>
        <w:t>Uso dos Dados do Cliente</w:t>
      </w:r>
      <w:bookmarkEnd w:id="37"/>
    </w:p>
    <w:p w14:paraId="17E7088B" w14:textId="77777777" w:rsidR="00F77036" w:rsidRPr="00C95C41" w:rsidRDefault="00F77036" w:rsidP="00E044E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17E7088C" w14:textId="77777777" w:rsidR="00F77036" w:rsidRPr="00C95C41" w:rsidRDefault="00F77036" w:rsidP="00E044E6">
      <w:pPr>
        <w:pStyle w:val="ProductList-Body"/>
      </w:pPr>
    </w:p>
    <w:p w14:paraId="17E7088D" w14:textId="77777777" w:rsidR="00F77036" w:rsidRPr="00C95C41" w:rsidRDefault="00F77036" w:rsidP="00E044E6">
      <w:pPr>
        <w:pStyle w:val="ProductList-SubSubSectionHeading"/>
        <w:outlineLvl w:val="2"/>
      </w:pPr>
      <w:bookmarkStart w:id="38" w:name="_Toc399505816"/>
      <w:r>
        <w:t>Divulgação dos Dados do Cliente</w:t>
      </w:r>
      <w:bookmarkEnd w:id="38"/>
    </w:p>
    <w:p w14:paraId="17E7088E" w14:textId="77777777" w:rsidR="00F77036" w:rsidRPr="00C95C41" w:rsidRDefault="00F77036" w:rsidP="00E044E6">
      <w:pPr>
        <w:pStyle w:val="ProductList-Body"/>
        <w:spacing w:after="120"/>
      </w:pPr>
      <w:r>
        <w:t xml:space="preserve">A Microsoft não divulgará os Dados do Cliente fora da Microsoft nem de suas afiliadas e subsidiárias controladas, exceto (1) conforme instruções do Cliente, (2) com a permissão de um usuário final, (3) conforme descrito nos OST ou (4) como exigido por lei. </w:t>
      </w:r>
    </w:p>
    <w:p w14:paraId="17E7088F" w14:textId="77777777" w:rsidR="00F77036" w:rsidRPr="00C95C41" w:rsidRDefault="00F77036" w:rsidP="00E044E6">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17E70890" w14:textId="77777777" w:rsidR="00F77036" w:rsidRPr="00C95C41" w:rsidRDefault="00F77036" w:rsidP="00C50715">
      <w:pPr>
        <w:pStyle w:val="ProductList-Body"/>
        <w:spacing w:after="120"/>
      </w:pPr>
      <w:r>
        <w:t>No recebimento de qualquer outra solicitação de terceiros pelos Dados do Cliente, como solicitações de usuários finais do Cliente, a Microsoft o</w:t>
      </w:r>
      <w:r w:rsidR="00C50715">
        <w:t> </w:t>
      </w:r>
      <w:r>
        <w:t>notificará imediatamente, a menos que seja proibida por lei. Se a Microsoft não for obrigada por lei a divulgar os Dados do Cliente, ela rejeitará a</w:t>
      </w:r>
      <w:r w:rsidR="00C50715">
        <w:t> </w:t>
      </w:r>
      <w:r>
        <w:t>solicitação. Se a solicitação for válida e se houver possibilidade de a Microsoft ser obrigada a divulgar as informações solicitadas, ela tentará redirecionar o terceiro para efetuar a solicitação dos Dados ao Cliente.</w:t>
      </w:r>
    </w:p>
    <w:p w14:paraId="17E70891" w14:textId="77777777" w:rsidR="00F77036" w:rsidRPr="00C95C41" w:rsidRDefault="00F77036" w:rsidP="00C50715">
      <w:pPr>
        <w:pStyle w:val="ProductList-Body"/>
        <w:spacing w:after="120"/>
      </w:pPr>
      <w:r>
        <w:t>Salvo instruções do Cliente, a Microsoft não fornecerá a nenhum terceiro: (1) acesso direto, indireto, amplo ou ilimitado aos Dados do Cliente; (2)</w:t>
      </w:r>
      <w:r w:rsidR="00C50715">
        <w:t> </w:t>
      </w:r>
      <w:r>
        <w:t xml:space="preserve">as chaves de criptografia da plataforma usadas para proteger os Dados do Cliente ou a capacidade de violar essa criptografia nem (3) nenhum tipo de acesso aos Dados do Cliente se a Microsoft souber que esses dados são usados para fins diferentes dos estabelecidos na solicitação. </w:t>
      </w:r>
    </w:p>
    <w:p w14:paraId="17E70892" w14:textId="77777777" w:rsidR="00F77036" w:rsidRPr="00C95C41" w:rsidRDefault="00F77036" w:rsidP="00E044E6">
      <w:pPr>
        <w:pStyle w:val="ProductList-Body"/>
      </w:pPr>
      <w:r>
        <w:t xml:space="preserve">Em apoio ao supra mencionado, a Microsoft poderá fornecer ao terceiro as informações de contato básicas do Cliente. </w:t>
      </w:r>
    </w:p>
    <w:p w14:paraId="17E70893" w14:textId="77777777" w:rsidR="00F77036" w:rsidRPr="00C95C41" w:rsidRDefault="00F77036" w:rsidP="00E044E6">
      <w:pPr>
        <w:pStyle w:val="ProductList-Body"/>
      </w:pPr>
    </w:p>
    <w:p w14:paraId="17E70894" w14:textId="77777777" w:rsidR="00F77036" w:rsidRPr="00C95C41" w:rsidRDefault="00F77036" w:rsidP="00E044E6">
      <w:pPr>
        <w:pStyle w:val="ProductList-SubSubSectionHeading"/>
        <w:outlineLvl w:val="2"/>
      </w:pPr>
      <w:bookmarkStart w:id="39" w:name="_Toc399505817"/>
      <w:r>
        <w:t>Instituições Educacionais</w:t>
      </w:r>
      <w:bookmarkEnd w:id="39"/>
    </w:p>
    <w:p w14:paraId="17E70895" w14:textId="77777777" w:rsidR="00F77036" w:rsidRPr="00C95C41" w:rsidRDefault="00F77036" w:rsidP="00E044E6">
      <w:pPr>
        <w:pStyle w:val="ProductList-Body"/>
        <w:spacing w:after="120"/>
      </w:pPr>
      <w:r>
        <w:t xml:space="preserve">Se o Cliente for um órgão ou uma instituição educacional ao qual os regulamentos da Family Educational Rights and Privacy Act, 20 U.S.C. § 1232g (FERPA) se aplicam, a Microsoft reconhece que, para as finalidades destes OST, a Microsoft será designada como um </w:t>
      </w:r>
      <w:r w:rsidR="00C50715">
        <w:t>“</w:t>
      </w:r>
      <w:r>
        <w:t>oficial de escola</w:t>
      </w:r>
      <w:r w:rsidR="00C50715">
        <w:t>”</w:t>
      </w:r>
      <w:r>
        <w:t xml:space="preserve"> com </w:t>
      </w:r>
      <w:r w:rsidR="00C50715">
        <w:t>“</w:t>
      </w:r>
      <w:r>
        <w:t>interesses educacionais legítimos</w:t>
      </w:r>
      <w:r w:rsidR="00C50715">
        <w:t>”</w:t>
      </w:r>
      <w:r>
        <w:t xml:space="preserve"> nos Dados do Usuário Final, uma vez que esses termos foram definidos de acordo com a FERPA e seus regulamentos de implementação, e a Microsoft concorda em cumprir as limitações e as exigências impostas pelo 34 CFR 99.33(a) a oficiais de</w:t>
      </w:r>
      <w:r w:rsidR="00637211">
        <w:t> </w:t>
      </w:r>
      <w:r>
        <w:t>escola.</w:t>
      </w:r>
    </w:p>
    <w:p w14:paraId="17E70896" w14:textId="77777777" w:rsidR="00F77036" w:rsidRPr="00C95C41" w:rsidRDefault="00F77036" w:rsidP="00E044E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17E70897" w14:textId="77777777" w:rsidR="00F77036" w:rsidRPr="00C95C41" w:rsidRDefault="00F77036" w:rsidP="00E044E6">
      <w:pPr>
        <w:pStyle w:val="ProductList-Body"/>
      </w:pPr>
    </w:p>
    <w:p w14:paraId="17E70898" w14:textId="77777777" w:rsidR="00F77036" w:rsidRPr="00C95C41" w:rsidRDefault="00F77036" w:rsidP="00E044E6">
      <w:pPr>
        <w:pStyle w:val="ProductList-SubSubSectionHeading"/>
        <w:outlineLvl w:val="2"/>
      </w:pPr>
      <w:bookmarkStart w:id="40" w:name="_Toc399505818"/>
      <w:r>
        <w:t>Segurança</w:t>
      </w:r>
      <w:bookmarkEnd w:id="40"/>
    </w:p>
    <w:p w14:paraId="17E70899" w14:textId="77777777" w:rsidR="00F77036" w:rsidRPr="00C95C41" w:rsidRDefault="00F77036" w:rsidP="00E044E6">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contra acesso, divulgação, alteração, perda ou destruição acidental não autorizados ou ilegais. </w:t>
      </w:r>
    </w:p>
    <w:p w14:paraId="17E7089A" w14:textId="77777777" w:rsidR="00F77036" w:rsidRPr="00C95C41" w:rsidRDefault="00F77036" w:rsidP="00E044E6">
      <w:pPr>
        <w:pStyle w:val="ProductList-Body"/>
      </w:pPr>
    </w:p>
    <w:p w14:paraId="17E7089B" w14:textId="77777777" w:rsidR="000B2305" w:rsidRPr="00C95C41" w:rsidRDefault="000B2305" w:rsidP="00E044E6">
      <w:r>
        <w:br w:type="page"/>
      </w:r>
    </w:p>
    <w:p w14:paraId="17E7089C" w14:textId="77777777" w:rsidR="00F77036" w:rsidRPr="00C95C41" w:rsidRDefault="00F77036" w:rsidP="00E044E6">
      <w:pPr>
        <w:pStyle w:val="ProductList-SubSubSectionHeading"/>
        <w:outlineLvl w:val="2"/>
      </w:pPr>
      <w:bookmarkStart w:id="41" w:name="_Toc399505819"/>
      <w:r>
        <w:t>Notificação de Incidentes de Segurança</w:t>
      </w:r>
      <w:bookmarkEnd w:id="41"/>
    </w:p>
    <w:p w14:paraId="17E7089D" w14:textId="77777777" w:rsidR="00F77036" w:rsidRPr="00C95C41" w:rsidRDefault="00F77036" w:rsidP="00E044E6">
      <w:pPr>
        <w:pStyle w:val="ProductList-Body"/>
        <w:spacing w:after="120"/>
      </w:pPr>
      <w:r>
        <w:t xml:space="preserve">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w:t>
      </w:r>
      <w:r w:rsidR="00C50715">
        <w:t>“</w:t>
      </w:r>
      <w:r>
        <w:t>Incidente de Segurança</w:t>
      </w:r>
      <w:r w:rsidR="00C50715">
        <w:t>”</w:t>
      </w:r>
      <w:r>
        <w:t>),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17E7089E" w14:textId="77777777" w:rsidR="00F77036" w:rsidRPr="00C95C41" w:rsidRDefault="00F77036" w:rsidP="00E044E6">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17E7089F" w14:textId="77777777" w:rsidR="00F77036" w:rsidRPr="00C95C41" w:rsidRDefault="00F77036" w:rsidP="00E044E6">
      <w:pPr>
        <w:pStyle w:val="ProductList-Body"/>
      </w:pPr>
      <w:r>
        <w:t>O Cliente deverá notificar a Microsoft imediatamente sobre qualquer possível uso indevido de suas contas ou credenciais de autenticação ou qualquer incidente de segurança relacionado a um Serviço Online.</w:t>
      </w:r>
    </w:p>
    <w:p w14:paraId="17E708A0" w14:textId="77777777" w:rsidR="00F77036" w:rsidRPr="00C95C41" w:rsidRDefault="00F77036" w:rsidP="00E044E6">
      <w:pPr>
        <w:pStyle w:val="ProductList-Body"/>
      </w:pPr>
    </w:p>
    <w:p w14:paraId="17E708A1" w14:textId="77777777" w:rsidR="00F77036" w:rsidRPr="00C95C41" w:rsidRDefault="00F77036" w:rsidP="00E044E6">
      <w:pPr>
        <w:pStyle w:val="ProductList-SubSubSectionHeading"/>
        <w:outlineLvl w:val="2"/>
      </w:pPr>
      <w:bookmarkStart w:id="42" w:name="_Toc399505820"/>
      <w:r>
        <w:t>Local do Processamento de Dados</w:t>
      </w:r>
      <w:bookmarkEnd w:id="42"/>
    </w:p>
    <w:p w14:paraId="17E708A2" w14:textId="77777777" w:rsidR="00F77036" w:rsidRPr="00C95C41" w:rsidRDefault="00F77036" w:rsidP="00E044E6">
      <w:pPr>
        <w:pStyle w:val="ProductList-Body"/>
      </w:pPr>
      <w:r>
        <w:t xml:space="preserve">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segue as estruturas de </w:t>
      </w:r>
      <w:r w:rsidR="00C50715">
        <w:t>“</w:t>
      </w:r>
      <w:r>
        <w:t>EU Safe Harbor</w:t>
      </w:r>
      <w:r w:rsidR="00C50715">
        <w:t>”</w:t>
      </w:r>
      <w:r>
        <w:t xml:space="preserve"> (porto seguro americano) e </w:t>
      </w:r>
      <w:r w:rsidR="00C50715">
        <w:t>“</w:t>
      </w:r>
      <w:r>
        <w:t>Swiss Safe Harbor</w:t>
      </w:r>
      <w:r w:rsidR="00C50715">
        <w:t>”</w:t>
      </w:r>
      <w:r>
        <w:t xml:space="preserve"> (porto seguro suíço) estabelecidas pelo Departamento de Comércio dos Estados Unidos da América para a coleta, o uso e a retenção de dados coletados na União Europeia, Área Econômica Europeia e Suíça.</w:t>
      </w:r>
    </w:p>
    <w:p w14:paraId="17E708A3" w14:textId="77777777" w:rsidR="00F77036" w:rsidRPr="00C95C41" w:rsidRDefault="00F77036" w:rsidP="00E044E6">
      <w:pPr>
        <w:pStyle w:val="ProductList-Body"/>
      </w:pPr>
    </w:p>
    <w:p w14:paraId="17E708A4" w14:textId="77777777" w:rsidR="00F77036" w:rsidRPr="00C95C41" w:rsidRDefault="00F77036" w:rsidP="00E044E6">
      <w:pPr>
        <w:pStyle w:val="ProductList-SubSubSectionHeading"/>
        <w:outlineLvl w:val="2"/>
      </w:pPr>
      <w:bookmarkStart w:id="43" w:name="_Toc399505821"/>
      <w:r>
        <w:t>Lançamentos de Visualizações Prévias</w:t>
      </w:r>
      <w:bookmarkEnd w:id="43"/>
    </w:p>
    <w:p w14:paraId="17E708A5" w14:textId="77777777" w:rsidR="00F77036" w:rsidRPr="00C95C41" w:rsidRDefault="00F77036" w:rsidP="00E044E6">
      <w:pPr>
        <w:pStyle w:val="ProductList-Body"/>
      </w:pPr>
      <w:r>
        <w:t>A Microsoft poderá oferecer serviços e recursos de visualização, beta ou outros serviços e recursos de pré-lançamento (</w:t>
      </w:r>
      <w:r w:rsidR="00C50715">
        <w:t>“</w:t>
      </w:r>
      <w:r>
        <w:t>Visualizações</w:t>
      </w:r>
      <w:r w:rsidR="00C50715">
        <w:t>”</w:t>
      </w:r>
      <w:r>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14:paraId="17E708A6" w14:textId="77777777" w:rsidR="00F77036" w:rsidRPr="00C95C41" w:rsidRDefault="00F77036" w:rsidP="00E044E6">
      <w:pPr>
        <w:pStyle w:val="ProductList-Body"/>
      </w:pPr>
    </w:p>
    <w:p w14:paraId="17E708A7" w14:textId="77777777" w:rsidR="00F77036" w:rsidRPr="00C95C41" w:rsidRDefault="00F77036" w:rsidP="00E044E6">
      <w:pPr>
        <w:pStyle w:val="ProductList-SubSubSectionHeading"/>
        <w:outlineLvl w:val="2"/>
      </w:pPr>
      <w:bookmarkStart w:id="44" w:name="_Toc399505822"/>
      <w:r>
        <w:t>Uso de Subcontratados</w:t>
      </w:r>
      <w:bookmarkEnd w:id="44"/>
    </w:p>
    <w:p w14:paraId="17E708A8" w14:textId="77777777" w:rsidR="000E6ED8" w:rsidRPr="00C95C41" w:rsidRDefault="00F77036" w:rsidP="00E044E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 Cliente consentiu anteriormente com a transferência de Dados do Cliente por parte da Microsoft aos subcontratados conforme descrito nos OST.</w:t>
      </w:r>
    </w:p>
    <w:p w14:paraId="17E708A9" w14:textId="77777777" w:rsidR="000E6ED8" w:rsidRPr="00C95C41" w:rsidRDefault="000E6ED8" w:rsidP="00E044E6">
      <w:pPr>
        <w:pStyle w:val="ProductList-Body"/>
      </w:pPr>
    </w:p>
    <w:p w14:paraId="17E708AA" w14:textId="77777777" w:rsidR="00F77036" w:rsidRPr="00C95C41" w:rsidRDefault="00F77036" w:rsidP="00E044E6">
      <w:pPr>
        <w:pStyle w:val="ProductList-SubSubSectionHeading"/>
        <w:outlineLvl w:val="2"/>
      </w:pPr>
      <w:bookmarkStart w:id="45" w:name="_Toc399505823"/>
      <w:r>
        <w:t>Como Entrar em Contato com a Microsoft</w:t>
      </w:r>
      <w:bookmarkEnd w:id="45"/>
    </w:p>
    <w:p w14:paraId="17E708AB" w14:textId="77777777" w:rsidR="00F77036" w:rsidRPr="00C95C41" w:rsidRDefault="00F77036" w:rsidP="00C50715">
      <w:pPr>
        <w:pStyle w:val="ProductList-Body"/>
      </w:pPr>
      <w:r>
        <w:t>Se o Cliente acreditar que a Microsoft não está cumprindo seus compromissos de privacidade ou segurança, ele poderá entrar em contato com o</w:t>
      </w:r>
      <w:r w:rsidR="00C50715">
        <w:t> </w:t>
      </w:r>
      <w:r>
        <w:t xml:space="preserve">atendimento ao cliente ou usar o formulário da Web Privacidade da Microsoft, localizado no site </w:t>
      </w:r>
      <w:hyperlink r:id="rId26" w:history="1">
        <w:r>
          <w:rPr>
            <w:rStyle w:val="Hyperlink"/>
          </w:rPr>
          <w:t>http://go.microsoft.com/?linkid=9846224</w:t>
        </w:r>
      </w:hyperlink>
      <w:r>
        <w:t>. O</w:t>
      </w:r>
      <w:r w:rsidR="00C50715">
        <w:t> </w:t>
      </w:r>
      <w:r>
        <w:t>endereço de correspondência da Microsoft é:</w:t>
      </w:r>
    </w:p>
    <w:p w14:paraId="17E708AC" w14:textId="77777777" w:rsidR="00F77036" w:rsidRPr="00C95C41" w:rsidRDefault="00F77036" w:rsidP="00E044E6">
      <w:pPr>
        <w:pStyle w:val="ProductList-Body"/>
        <w:spacing w:before="120"/>
        <w:ind w:left="187"/>
      </w:pPr>
      <w:r>
        <w:rPr>
          <w:b/>
        </w:rPr>
        <w:t>Microsoft Enterprise Service Privacy</w:t>
      </w:r>
    </w:p>
    <w:p w14:paraId="17E708AD" w14:textId="77777777" w:rsidR="00F77036" w:rsidRPr="00B42AE5" w:rsidRDefault="00F77036" w:rsidP="00E044E6">
      <w:pPr>
        <w:pStyle w:val="ProductList-Body"/>
        <w:ind w:left="180"/>
        <w:rPr>
          <w:lang w:val="en-IN"/>
        </w:rPr>
      </w:pPr>
      <w:r w:rsidRPr="00B42AE5">
        <w:rPr>
          <w:lang w:val="en-IN"/>
        </w:rPr>
        <w:t>Microsoft Corporation</w:t>
      </w:r>
    </w:p>
    <w:p w14:paraId="17E708AE" w14:textId="77777777" w:rsidR="00F77036" w:rsidRPr="00B42AE5" w:rsidRDefault="00F77036" w:rsidP="00E044E6">
      <w:pPr>
        <w:pStyle w:val="ProductList-Body"/>
        <w:ind w:left="180"/>
        <w:rPr>
          <w:lang w:val="en-IN"/>
        </w:rPr>
      </w:pPr>
      <w:r w:rsidRPr="00B42AE5">
        <w:rPr>
          <w:lang w:val="en-IN"/>
        </w:rPr>
        <w:t>One Microsoft Way</w:t>
      </w:r>
    </w:p>
    <w:p w14:paraId="17E708AF" w14:textId="77777777" w:rsidR="00F77036" w:rsidRPr="00B42AE5" w:rsidRDefault="00F77036" w:rsidP="00E044E6">
      <w:pPr>
        <w:pStyle w:val="ProductList-Body"/>
        <w:ind w:left="180"/>
        <w:rPr>
          <w:lang w:val="en-IN"/>
        </w:rPr>
      </w:pPr>
      <w:r w:rsidRPr="00B42AE5">
        <w:rPr>
          <w:lang w:val="en-IN"/>
        </w:rPr>
        <w:t>Redmond, Washington 98052 USA</w:t>
      </w:r>
    </w:p>
    <w:p w14:paraId="17E708B0" w14:textId="77777777" w:rsidR="00F77036" w:rsidRPr="00B42AE5" w:rsidRDefault="00F77036" w:rsidP="00E044E6">
      <w:pPr>
        <w:pStyle w:val="ProductList-Body"/>
        <w:rPr>
          <w:lang w:val="en-IN"/>
        </w:rPr>
      </w:pPr>
    </w:p>
    <w:p w14:paraId="17E708B1" w14:textId="77777777" w:rsidR="00F77036" w:rsidRPr="00C95C41" w:rsidRDefault="00F77036" w:rsidP="00E044E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E708B2" w14:textId="77777777" w:rsidR="00F77036" w:rsidRPr="00C95C41" w:rsidRDefault="00F77036" w:rsidP="00E044E6">
      <w:pPr>
        <w:pStyle w:val="ProductList-Body"/>
        <w:spacing w:before="120"/>
        <w:ind w:left="187"/>
      </w:pPr>
      <w:r>
        <w:rPr>
          <w:b/>
        </w:rPr>
        <w:t>Microsoft Ireland Operations, Ltd.</w:t>
      </w:r>
    </w:p>
    <w:p w14:paraId="17E708B3" w14:textId="77777777" w:rsidR="00F77036" w:rsidRPr="00C95C41" w:rsidRDefault="00F77036" w:rsidP="00E044E6">
      <w:pPr>
        <w:pStyle w:val="ProductList-Body"/>
        <w:ind w:left="180"/>
      </w:pPr>
      <w:r>
        <w:t>Attn: Proteção de Dados</w:t>
      </w:r>
    </w:p>
    <w:p w14:paraId="17E708B4" w14:textId="77777777" w:rsidR="00F77036" w:rsidRPr="00C95C41" w:rsidRDefault="00F77036" w:rsidP="00E044E6">
      <w:pPr>
        <w:pStyle w:val="ProductList-Body"/>
        <w:ind w:left="180"/>
      </w:pPr>
      <w:r>
        <w:t>Carmenhall Road</w:t>
      </w:r>
    </w:p>
    <w:p w14:paraId="17E708B5" w14:textId="77777777" w:rsidR="000E6ED8" w:rsidRPr="00C95C41" w:rsidRDefault="00C50715" w:rsidP="00E044E6">
      <w:pPr>
        <w:pStyle w:val="ProductList-Body"/>
        <w:ind w:left="180"/>
      </w:pPr>
      <w:r>
        <w:t>Sandyford, Dublin 18, Ireland</w:t>
      </w:r>
    </w:p>
    <w:p w14:paraId="17E708B6" w14:textId="77777777" w:rsidR="00366C8E" w:rsidRPr="00C95C41" w:rsidRDefault="00366C8E" w:rsidP="00E044E6">
      <w:pPr>
        <w:pStyle w:val="ProductList-Body"/>
      </w:pPr>
    </w:p>
    <w:p w14:paraId="17E708B7" w14:textId="77777777" w:rsidR="000E6ED8" w:rsidRPr="00C95C41" w:rsidRDefault="00F77036" w:rsidP="00E044E6">
      <w:pPr>
        <w:pStyle w:val="ProductList-Offering2Heading"/>
        <w:outlineLvl w:val="1"/>
      </w:pPr>
      <w:bookmarkStart w:id="46" w:name="_Toc399505824"/>
      <w:r>
        <w:t>Termos de Processamento de Dados</w:t>
      </w:r>
      <w:bookmarkEnd w:id="46"/>
    </w:p>
    <w:p w14:paraId="17E708B8" w14:textId="77777777" w:rsidR="00F77036" w:rsidRPr="00C95C41" w:rsidRDefault="00F77036" w:rsidP="00E044E6">
      <w:pPr>
        <w:pStyle w:val="ProductList-Body"/>
        <w:spacing w:after="120"/>
      </w:pPr>
      <w:r>
        <w:t>Os Termos de Processamento de Dados (DPT) incluem os termos desta seção.</w:t>
      </w:r>
    </w:p>
    <w:p w14:paraId="17E708B9" w14:textId="77777777" w:rsidR="00F77036" w:rsidRPr="00C95C41" w:rsidRDefault="00F77036" w:rsidP="00E044E6">
      <w:pPr>
        <w:pStyle w:val="ProductList-Body"/>
      </w:pPr>
      <w:r>
        <w:t xml:space="preserve">Os Termos de Processamento de Dados também incluem as </w:t>
      </w:r>
      <w:r w:rsidR="00C50715">
        <w:t>“</w:t>
      </w:r>
      <w:r>
        <w:t>Cláusulas Contratuais Padrão</w:t>
      </w:r>
      <w:r w:rsidR="00C50715">
        <w:t>”</w:t>
      </w:r>
      <w:r>
        <w:t xml:space="preserve">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17E708BA" w14:textId="77777777" w:rsidR="00F77036" w:rsidRPr="00C95C41" w:rsidRDefault="00F77036" w:rsidP="00E044E6">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17E708BB" w14:textId="77777777" w:rsidR="00F77036" w:rsidRPr="00C95C41" w:rsidRDefault="00F77036" w:rsidP="00E044E6">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17E708BC" w14:textId="77777777" w:rsidR="00F77036" w:rsidRPr="00C95C41" w:rsidRDefault="00F77036" w:rsidP="00E044E6">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17E708BD" w14:textId="77777777" w:rsidR="00F77036" w:rsidRPr="00C95C41" w:rsidRDefault="00F77036" w:rsidP="00C50715">
      <w:pPr>
        <w:pStyle w:val="ProductList-Body"/>
      </w:pPr>
      <w:r>
        <w:t xml:space="preserve">O Cliente poderá recusar as </w:t>
      </w:r>
      <w:r w:rsidR="00C50715">
        <w:t>“</w:t>
      </w:r>
      <w:r>
        <w:t>Cláusulas Contratuais Padrão</w:t>
      </w:r>
      <w:r w:rsidR="00C50715">
        <w:t>”</w:t>
      </w:r>
      <w:r>
        <w:t xml:space="preserve"> ou os Termos de Processamento de Dados em sua totalidade. Para tal, o Cliente deverá</w:t>
      </w:r>
      <w:r w:rsidR="00C50715">
        <w:t> </w:t>
      </w:r>
      <w:r>
        <w:t>enviar as seguintes informações à Microsoft em uma notificação por escrito (de acordo com os termos do contrato de licenciamento por volume do Cliente):</w:t>
      </w:r>
    </w:p>
    <w:p w14:paraId="17E708BE" w14:textId="77777777" w:rsidR="00F77036" w:rsidRPr="00C95C41" w:rsidRDefault="00F77036" w:rsidP="00E044E6">
      <w:pPr>
        <w:pStyle w:val="ProductList-Body"/>
        <w:numPr>
          <w:ilvl w:val="0"/>
          <w:numId w:val="5"/>
        </w:numPr>
        <w:ind w:left="450" w:hanging="270"/>
      </w:pPr>
      <w:r>
        <w:t>a razão social completa do Cliente e de qualquer Afiliada que estiver recusando as cláusulas;</w:t>
      </w:r>
    </w:p>
    <w:p w14:paraId="17E708BF" w14:textId="77777777" w:rsidR="00F77036" w:rsidRPr="00C95C41" w:rsidRDefault="00F77036" w:rsidP="00E044E6">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17E708C0" w14:textId="77777777" w:rsidR="00F77036" w:rsidRPr="00C95C41" w:rsidRDefault="00F77036" w:rsidP="00E044E6">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17E708C1" w14:textId="77777777" w:rsidR="00F77036" w:rsidRPr="00C95C41" w:rsidRDefault="00F77036" w:rsidP="00E044E6">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17E708C2" w14:textId="77777777" w:rsidR="00F77036" w:rsidRPr="00C95C41" w:rsidRDefault="00F77036" w:rsidP="00E044E6">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17E708C3" w14:textId="77777777" w:rsidR="000E6ED8" w:rsidRPr="00C95C41" w:rsidRDefault="00F77036" w:rsidP="00E044E6">
      <w:pPr>
        <w:pStyle w:val="ProductList-Body"/>
      </w:pPr>
      <w:r>
        <w:rPr>
          <w:b/>
        </w:rPr>
        <w:t xml:space="preserve">Nos DPT, o termo </w:t>
      </w:r>
      <w:r w:rsidR="00C50715">
        <w:rPr>
          <w:b/>
        </w:rPr>
        <w:t>“</w:t>
      </w:r>
      <w:r>
        <w:rPr>
          <w:b/>
        </w:rPr>
        <w:t>Serviços Online</w:t>
      </w:r>
      <w:r w:rsidR="00C50715">
        <w:rPr>
          <w:b/>
        </w:rPr>
        <w:t>”</w:t>
      </w:r>
      <w:r>
        <w:rPr>
          <w:b/>
        </w:rPr>
        <w:t xml:space="preserve"> aplica-se apenas aos serviços contidos na tabela a seguir, excluindo todos os recursos de Visualização ou serviços, e </w:t>
      </w:r>
      <w:r w:rsidR="00C50715">
        <w:rPr>
          <w:b/>
        </w:rPr>
        <w:t>“</w:t>
      </w:r>
      <w:r>
        <w:rPr>
          <w:b/>
        </w:rPr>
        <w:t>Dados do Cliente</w:t>
      </w:r>
      <w:r w:rsidR="00C50715">
        <w:rPr>
          <w:b/>
        </w:rPr>
        <w:t>”</w:t>
      </w:r>
      <w:r>
        <w:rPr>
          <w:b/>
        </w:rPr>
        <w:t xml:space="preserve"> inclui apenas os Dados do Cliente fornecidos por meio do uso desses Serviços Online.</w:t>
      </w:r>
    </w:p>
    <w:p w14:paraId="17E708C4" w14:textId="77777777" w:rsidR="000E6ED8" w:rsidRPr="00C95C41" w:rsidRDefault="000E6ED8" w:rsidP="00E044E6">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708C6" w14:textId="77777777" w:rsidTr="000B2305">
        <w:trPr>
          <w:tblHeader/>
        </w:trPr>
        <w:tc>
          <w:tcPr>
            <w:tcW w:w="10800" w:type="dxa"/>
            <w:gridSpan w:val="2"/>
            <w:shd w:val="clear" w:color="auto" w:fill="0072C6"/>
          </w:tcPr>
          <w:p w14:paraId="17E708C5" w14:textId="77777777" w:rsidR="0088164F" w:rsidRPr="001F2DDF" w:rsidRDefault="0088164F" w:rsidP="00E044E6">
            <w:pPr>
              <w:pStyle w:val="ProductList-Body"/>
              <w:spacing w:before="20" w:after="20"/>
              <w:rPr>
                <w:color w:val="FFFFFF" w:themeColor="background1"/>
              </w:rPr>
            </w:pPr>
            <w:r>
              <w:rPr>
                <w:color w:val="FFFFFF" w:themeColor="background1"/>
              </w:rPr>
              <w:t>Serviços Online</w:t>
            </w:r>
          </w:p>
        </w:tc>
      </w:tr>
      <w:tr w:rsidR="00256427" w14:paraId="17E708C9" w14:textId="77777777" w:rsidTr="000B2305">
        <w:tc>
          <w:tcPr>
            <w:tcW w:w="2610" w:type="dxa"/>
            <w:vAlign w:val="center"/>
          </w:tcPr>
          <w:p w14:paraId="17E708C7" w14:textId="77777777" w:rsidR="00256427" w:rsidRDefault="00CF560D" w:rsidP="00E044E6">
            <w:pPr>
              <w:pStyle w:val="ProductList-Body"/>
            </w:pPr>
            <w:r>
              <w:t>Microsoft Dynamics Online Services</w:t>
            </w:r>
          </w:p>
        </w:tc>
        <w:tc>
          <w:tcPr>
            <w:tcW w:w="8190" w:type="dxa"/>
          </w:tcPr>
          <w:p w14:paraId="17E708C8" w14:textId="6D8CF908" w:rsidR="00256427" w:rsidRDefault="00CF560D" w:rsidP="00E044E6">
            <w:pPr>
              <w:pStyle w:val="ProductList-Body"/>
            </w:pPr>
            <w:r>
              <w:t xml:space="preserve">O Microsoft Dynamics Online Services disponibilizados por meio do licenciamento por volume ou pelo portal de serviços online da Microsoft, excluindo (1) o Microsoft Dynamics CRM para dispositivos com suporte, que inclui, entre outros, o Microsoft Dynamics CRM Online Services para tablets e/ou smartphones e (2) todos os serviços de outras marcas disponibilizados com ou em conexão com o Microsoft Dynamics CRM Online, como o Microsoft Social </w:t>
            </w:r>
            <w:r w:rsidR="00A63B31">
              <w:t>Listening</w:t>
            </w:r>
            <w:r>
              <w:t>, Parature da Microsoft e Microsoft Dynamics Marketing.</w:t>
            </w:r>
          </w:p>
        </w:tc>
      </w:tr>
      <w:tr w:rsidR="00256427" w14:paraId="17E708CD" w14:textId="77777777" w:rsidTr="000B2305">
        <w:tc>
          <w:tcPr>
            <w:tcW w:w="2610" w:type="dxa"/>
            <w:vAlign w:val="center"/>
          </w:tcPr>
          <w:p w14:paraId="17E708CA" w14:textId="77777777" w:rsidR="00256427" w:rsidRDefault="00256427" w:rsidP="00E044E6">
            <w:pPr>
              <w:pStyle w:val="ProductList-Body"/>
            </w:pPr>
            <w:r>
              <w:t>Serviços do Office 365</w:t>
            </w:r>
          </w:p>
        </w:tc>
        <w:tc>
          <w:tcPr>
            <w:tcW w:w="8190" w:type="dxa"/>
          </w:tcPr>
          <w:p w14:paraId="17E708CB" w14:textId="77777777" w:rsidR="00256427" w:rsidRPr="00566E1F" w:rsidRDefault="00256427" w:rsidP="00E044E6">
            <w:pPr>
              <w:pStyle w:val="ProductList-Body"/>
            </w:pPr>
            <w:r w:rsidRPr="00566E1F">
              <w:t xml:space="preserve">1. Exchange Online, Exchange Online Archiving, Exchange Online Protection, SharePoint Online, OneDrive for Business, Lync Online e Office Online incluídos no Office 365 Enterprise Planos E1, E2, E3, E4, K1 e K2 e </w:t>
            </w:r>
          </w:p>
          <w:p w14:paraId="17E708CC" w14:textId="77777777" w:rsidR="00256427" w:rsidRDefault="00256427" w:rsidP="00E044E6">
            <w:pPr>
              <w:pStyle w:val="ProductList-Body"/>
            </w:pPr>
            <w:r w:rsidRPr="00566E1F">
              <w:t xml:space="preserve">2. Exchange Online Planos 1, 2, Basic e Quiosque; SharePoint Online Planos 1, 2 e Quiosque; OneDrive for Business, Office Online Planos 1 e 2 e Lync Online Planos 1, 2 e 3. </w:t>
            </w:r>
            <w:r>
              <w:t xml:space="preserve">Os Serviços do Office 365 não incluem o Office 365 ProPlus nem serviços de outras marcas disponibilizados com um plano ou pacote Office 365, como o serviço Bing ou Yammer ou um serviço com a marca </w:t>
            </w:r>
            <w:r w:rsidR="00C50715">
              <w:t>“</w:t>
            </w:r>
            <w:r>
              <w:t>para Office 365</w:t>
            </w:r>
            <w:r w:rsidR="00C50715">
              <w:t>”</w:t>
            </w:r>
            <w:r>
              <w:t>.</w:t>
            </w:r>
          </w:p>
        </w:tc>
      </w:tr>
      <w:tr w:rsidR="00256427" w14:paraId="17E708D0" w14:textId="77777777" w:rsidTr="000B2305">
        <w:tc>
          <w:tcPr>
            <w:tcW w:w="2610" w:type="dxa"/>
            <w:vAlign w:val="center"/>
          </w:tcPr>
          <w:p w14:paraId="17E708CE" w14:textId="77777777" w:rsidR="00256427" w:rsidRDefault="00256427" w:rsidP="00C50715">
            <w:pPr>
              <w:pStyle w:val="ProductList-Body"/>
            </w:pPr>
            <w:r>
              <w:t>Serviços Principais do Microsoft</w:t>
            </w:r>
            <w:r w:rsidR="00C50715">
              <w:t> </w:t>
            </w:r>
            <w:r>
              <w:t>Azure</w:t>
            </w:r>
          </w:p>
        </w:tc>
        <w:tc>
          <w:tcPr>
            <w:tcW w:w="8190" w:type="dxa"/>
          </w:tcPr>
          <w:p w14:paraId="17E708CF" w14:textId="77777777" w:rsidR="00256427" w:rsidRDefault="00256427" w:rsidP="00E044E6">
            <w:pPr>
              <w:pStyle w:val="ProductList-Body"/>
            </w:pPr>
            <w:r>
              <w:t>Serviços de Nuvem (funções Web e de trabalho), Máquinas Virtuais (incluindo o SQL Server), Armazenamento (Blobs, Tablets, Filas), Rede Virtual, Gerenciador de Tráfego, Sites, Serviços BizTalk, Serviços de Mídia, Serviços Móveis, Barramento de Serviço, Multi-Factor Authentication, Active Directory, Serviço de Gerenciamento de Direitos, Banco de Dados SQL e todos os outros recursos identificados como incluídos na Central de Confiabilidade do Microsoft Azure.</w:t>
            </w:r>
          </w:p>
        </w:tc>
      </w:tr>
      <w:tr w:rsidR="00256427" w14:paraId="17E708D3" w14:textId="77777777" w:rsidTr="000B2305">
        <w:tc>
          <w:tcPr>
            <w:tcW w:w="2610" w:type="dxa"/>
            <w:vAlign w:val="center"/>
          </w:tcPr>
          <w:p w14:paraId="17E708D1" w14:textId="77777777" w:rsidR="00256427" w:rsidRDefault="005C7ADC" w:rsidP="00C50715">
            <w:pPr>
              <w:pStyle w:val="ProductList-Body"/>
            </w:pPr>
            <w:r>
              <w:t>Serviços Online do Windows</w:t>
            </w:r>
            <w:r w:rsidR="00C50715">
              <w:t> </w:t>
            </w:r>
            <w:r>
              <w:t>Intune</w:t>
            </w:r>
          </w:p>
        </w:tc>
        <w:tc>
          <w:tcPr>
            <w:tcW w:w="8190" w:type="dxa"/>
          </w:tcPr>
          <w:p w14:paraId="17E708D2" w14:textId="77777777" w:rsidR="00256427" w:rsidRDefault="00256427" w:rsidP="00E044E6">
            <w:pPr>
              <w:pStyle w:val="ProductList-Body"/>
            </w:pPr>
            <w:r>
              <w:t>A parte do serviço de nuvem do Windows Intune como o Produto Complementar do Windows Intune (SKU de Licenciamento por Volume número U7U-00007). Ele não inclui nenhum software local disponibilizado com uma assinatura do Windows Intune.</w:t>
            </w:r>
          </w:p>
        </w:tc>
      </w:tr>
    </w:tbl>
    <w:p w14:paraId="17E708D4" w14:textId="77777777" w:rsidR="000E6ED8" w:rsidRPr="00C95C41" w:rsidRDefault="000E6ED8" w:rsidP="00E044E6">
      <w:pPr>
        <w:pStyle w:val="ProductList-Body"/>
      </w:pPr>
    </w:p>
    <w:p w14:paraId="17E708D5" w14:textId="77777777" w:rsidR="00086F17" w:rsidRPr="00C95C41" w:rsidRDefault="00086F17" w:rsidP="00E044E6">
      <w:pPr>
        <w:pStyle w:val="ProductList-SubSubSectionHeading"/>
        <w:outlineLvl w:val="2"/>
      </w:pPr>
      <w:bookmarkStart w:id="47" w:name="_Toc399505825"/>
      <w:r>
        <w:t>Local dos Dados do Cliente em Repouso</w:t>
      </w:r>
      <w:bookmarkEnd w:id="47"/>
    </w:p>
    <w:p w14:paraId="17E708D6" w14:textId="77777777" w:rsidR="00086F17" w:rsidRPr="00C95C41" w:rsidRDefault="00086F17" w:rsidP="00E044E6">
      <w:pPr>
        <w:pStyle w:val="ProductList-Body"/>
      </w:pPr>
      <w:r>
        <w:t>A Microsoft armazenará os Dados do Cliente em repouso em determinadas áreas geográficas importantes (individualmente, Área Geográfica) da seguinte forma:</w:t>
      </w:r>
    </w:p>
    <w:p w14:paraId="17E708D7" w14:textId="77777777" w:rsidR="00086F17" w:rsidRPr="00C95C41" w:rsidRDefault="00086F17" w:rsidP="00E044E6">
      <w:pPr>
        <w:pStyle w:val="ProductList-Body"/>
        <w:numPr>
          <w:ilvl w:val="0"/>
          <w:numId w:val="6"/>
        </w:numPr>
        <w:ind w:left="450" w:hanging="270"/>
      </w:pPr>
      <w:r>
        <w:rPr>
          <w:b/>
        </w:rPr>
        <w:t>Serviços do Office 365</w:t>
      </w:r>
      <w:r w:rsidRPr="00B15A6E">
        <w:rPr>
          <w:b/>
        </w:rPr>
        <w:t>.</w:t>
      </w:r>
      <w:r>
        <w:t xml:space="preserve"> Se o Cliente provisionar seu locatário nos Estados Unidos ou na União Europeia, a Microsoft armazenará nessa Área Geográfica os seguintes Dados do Cliente em repouso: (1) conteúdo da caixa de correio do Exchange Online (corpo do email, entradas do calendário e o conteúdo dos anexos de email) e (2) conteúdo do site do SharePoint Online e os arquivos armazenados nesse site.</w:t>
      </w:r>
    </w:p>
    <w:p w14:paraId="17E708D8" w14:textId="77777777" w:rsidR="00086F17" w:rsidRPr="00C95C41" w:rsidRDefault="00086F17" w:rsidP="00E044E6">
      <w:pPr>
        <w:pStyle w:val="ProductList-Body"/>
        <w:numPr>
          <w:ilvl w:val="0"/>
          <w:numId w:val="6"/>
        </w:numPr>
        <w:ind w:left="450" w:hanging="270"/>
      </w:pPr>
      <w:r>
        <w:rPr>
          <w:b/>
        </w:rPr>
        <w:t>Serviços Online do Windows Intune</w:t>
      </w:r>
      <w:r w:rsidRPr="00B15A6E">
        <w:rPr>
          <w:b/>
        </w:rPr>
        <w:t>.</w:t>
      </w:r>
      <w:r>
        <w:t xml:space="preserve"> Ao provisionar uma conta de locatário, o Cliente seleciona uma Área Geográfica disponível onde os Dados do Cliente em</w:t>
      </w:r>
      <w:r w:rsidR="00770999">
        <w:t xml:space="preserve"> </w:t>
      </w:r>
      <w:r>
        <w:t xml:space="preserve">repouso serão armazenados. A Microsoft não transferirá os Dados do Cliente para fora da Área Geográfica selecionada pelo Cliente, salvo o especificado na seção </w:t>
      </w:r>
      <w:r w:rsidR="00C50715">
        <w:t>“</w:t>
      </w:r>
      <w:r>
        <w:t>Local dos Dados</w:t>
      </w:r>
      <w:r w:rsidR="00C50715">
        <w:t>”</w:t>
      </w:r>
      <w:r>
        <w:t xml:space="preserve"> da Central de Confiabilidade do Windows Intune.</w:t>
      </w:r>
    </w:p>
    <w:p w14:paraId="17E708D9" w14:textId="77777777" w:rsidR="00086F17" w:rsidRPr="00C95C41" w:rsidRDefault="00086F17" w:rsidP="00E044E6">
      <w:pPr>
        <w:pStyle w:val="ProductList-Body"/>
        <w:numPr>
          <w:ilvl w:val="0"/>
          <w:numId w:val="6"/>
        </w:numPr>
        <w:ind w:left="450" w:hanging="270"/>
      </w:pPr>
      <w:r>
        <w:rPr>
          <w:b/>
        </w:rPr>
        <w:t>Serviços Principais do Microsoft Azure</w:t>
      </w:r>
      <w:r w:rsidRPr="00B15A6E">
        <w:rPr>
          <w:b/>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17E708DA" w14:textId="77777777" w:rsidR="00086F17" w:rsidRPr="00C95C41" w:rsidRDefault="00826803" w:rsidP="00E044E6">
      <w:pPr>
        <w:pStyle w:val="ProductList-Body"/>
        <w:numPr>
          <w:ilvl w:val="0"/>
          <w:numId w:val="6"/>
        </w:numPr>
        <w:spacing w:after="120"/>
        <w:ind w:left="461" w:hanging="274"/>
      </w:pPr>
      <w:r>
        <w:rPr>
          <w:b/>
        </w:rPr>
        <w:t>Microsoft Dynamics CRM Online Services</w:t>
      </w:r>
      <w:r w:rsidRPr="00B15A6E">
        <w:rPr>
          <w:b/>
        </w:rPr>
        <w:t xml:space="preserve">. </w:t>
      </w:r>
      <w:r>
        <w:t>Para entidades gerenciadas pelo Microsoft Dynamics CRM Online Service, se o Cliente provisionar seu locatário nos Estados Unidos ou na União Europeia, a Microsoft armazenará os Dados do Cliente em repouso nos Estados Unidos ou na União Europeia, conforme aplicável.</w:t>
      </w:r>
    </w:p>
    <w:p w14:paraId="17E708DB" w14:textId="77777777" w:rsidR="00086F17" w:rsidRPr="00C95C41" w:rsidRDefault="00086F17" w:rsidP="00C50715">
      <w:pPr>
        <w:pStyle w:val="ProductList-Body"/>
      </w:pPr>
      <w:r>
        <w:t>A Microsoft não controla nem limita as regiões das quais o Cliente ou os seus respectivos usuários finais possam acessar ou mover Dados do</w:t>
      </w:r>
      <w:r w:rsidR="00C50715">
        <w:t> </w:t>
      </w:r>
      <w:r>
        <w:t>Cliente.</w:t>
      </w:r>
    </w:p>
    <w:p w14:paraId="17E708DC" w14:textId="77777777" w:rsidR="00086F17" w:rsidRPr="00C95C41" w:rsidRDefault="00086F17" w:rsidP="00E044E6">
      <w:pPr>
        <w:pStyle w:val="ProductList-Body"/>
      </w:pPr>
    </w:p>
    <w:p w14:paraId="17E708DD" w14:textId="77777777" w:rsidR="00086F17" w:rsidRPr="00C95C41" w:rsidRDefault="00086F17" w:rsidP="00E044E6">
      <w:pPr>
        <w:pStyle w:val="ProductList-SubSubSectionHeading"/>
        <w:outlineLvl w:val="2"/>
      </w:pPr>
      <w:bookmarkStart w:id="48" w:name="_Toc399505826"/>
      <w:r>
        <w:t>Privacidade</w:t>
      </w:r>
      <w:bookmarkEnd w:id="48"/>
    </w:p>
    <w:p w14:paraId="17E708DE" w14:textId="77777777" w:rsidR="00086F17" w:rsidRPr="00C95C41" w:rsidRDefault="00086F17" w:rsidP="00E044E6">
      <w:pPr>
        <w:pStyle w:val="ProductList-Body"/>
        <w:numPr>
          <w:ilvl w:val="0"/>
          <w:numId w:val="7"/>
        </w:numPr>
        <w:ind w:left="450" w:hanging="270"/>
      </w:pPr>
      <w:r>
        <w:rPr>
          <w:b/>
        </w:rPr>
        <w:t>Exclusão ou Devolução de Dados do Cliente</w:t>
      </w:r>
      <w:r w:rsidRPr="00B15A6E">
        <w:rPr>
          <w:b/>
        </w:rPr>
        <w:t>.</w:t>
      </w:r>
      <w:r>
        <w:t xml:space="preserve"> No máximo, 180 dias após o término ou a rescisão do uso de um Serviço Online por parte do Cliente, a Microsoft desabilitará a conta e excluirá dela os Dados do Cliente. </w:t>
      </w:r>
    </w:p>
    <w:p w14:paraId="17E708DF" w14:textId="77777777" w:rsidR="00086F17" w:rsidRPr="00C95C41" w:rsidRDefault="00086F17" w:rsidP="00E044E6">
      <w:pPr>
        <w:pStyle w:val="ProductList-Body"/>
        <w:numPr>
          <w:ilvl w:val="0"/>
          <w:numId w:val="7"/>
        </w:numPr>
        <w:ind w:left="450" w:hanging="270"/>
      </w:pPr>
      <w:r>
        <w:rPr>
          <w:b/>
        </w:rPr>
        <w:t>Transferência dos Dados do Cliente</w:t>
      </w:r>
      <w:r w:rsidRPr="00B15A6E">
        <w:rPr>
          <w:b/>
        </w:rPr>
        <w:t xml:space="preserve">. </w:t>
      </w:r>
      <w:r>
        <w:t xml:space="preserve">A Microsoft, durante o prazo designado pelo contrato de licenciamento por volume do Cliente, permanecerá certificada de acordo com os programas </w:t>
      </w:r>
      <w:r w:rsidR="00C50715">
        <w:t>“</w:t>
      </w:r>
      <w:r>
        <w:t>Safe Harbor</w:t>
      </w:r>
      <w:r w:rsidR="00C50715">
        <w:t>”</w:t>
      </w:r>
      <w:r>
        <w:t xml:space="preserve"> (Porto Seguro) da União Europeia e da Suíça, desde que eles sejam mantidos pelo governo dos Estados Unidos. Além disso, a menos que o Cliente tenha recusado as Cláusulas Contratuais Padrão, todas as transferências dos Dados do Cliente para fora da União Europeia, da Área Econômica Europeia e da Suíça serão regidas pelas Cláusulas Contratuais Padrão.</w:t>
      </w:r>
    </w:p>
    <w:p w14:paraId="17E708E0" w14:textId="77777777" w:rsidR="00086F17" w:rsidRPr="00C95C41" w:rsidRDefault="00086F17" w:rsidP="00E044E6">
      <w:pPr>
        <w:pStyle w:val="ProductList-Body"/>
        <w:numPr>
          <w:ilvl w:val="0"/>
          <w:numId w:val="7"/>
        </w:numPr>
        <w:ind w:left="450" w:hanging="270"/>
      </w:pPr>
      <w:r>
        <w:rPr>
          <w:b/>
        </w:rPr>
        <w:t>Pessoal da Microsoft</w:t>
      </w:r>
      <w:r w:rsidRPr="00B15A6E">
        <w:rPr>
          <w:b/>
        </w:rPr>
        <w:t xml:space="preserve">. </w:t>
      </w:r>
      <w:r>
        <w:t>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17E708E1" w14:textId="77777777" w:rsidR="00086F17" w:rsidRPr="00C95C41" w:rsidRDefault="00086F17" w:rsidP="00C50715">
      <w:pPr>
        <w:pStyle w:val="ProductList-Body"/>
        <w:numPr>
          <w:ilvl w:val="0"/>
          <w:numId w:val="7"/>
        </w:numPr>
        <w:ind w:left="450" w:hanging="270"/>
      </w:pPr>
      <w:r>
        <w:rPr>
          <w:b/>
        </w:rPr>
        <w:t>Transferência de Subcontratados</w:t>
      </w:r>
      <w:r w:rsidRPr="00B15A6E">
        <w:rPr>
          <w:b/>
        </w:rPr>
        <w:t xml:space="preserve">. </w:t>
      </w:r>
      <w:r>
        <w:t>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Cada Serviço Online tem um site que lista os subcontratados que estão autorizados a acessar Dados do Cliente. Pelo menos, 14 dias antes de autorizar qualquer novo subcontratado a acessar os Dados do Cliente, a</w:t>
      </w:r>
      <w:r w:rsidR="00C50715">
        <w:t> </w:t>
      </w:r>
      <w:r>
        <w:t>Microsoft atualizará o site aplicável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p>
    <w:p w14:paraId="17E708E2" w14:textId="77777777" w:rsidR="00086F17" w:rsidRPr="00C95C41" w:rsidRDefault="00086F17" w:rsidP="00E044E6">
      <w:pPr>
        <w:pStyle w:val="ProductList-Body"/>
      </w:pPr>
    </w:p>
    <w:p w14:paraId="17E708E3" w14:textId="77777777" w:rsidR="00086F17" w:rsidRPr="00C95C41" w:rsidRDefault="00086F17" w:rsidP="00E044E6">
      <w:pPr>
        <w:pStyle w:val="ProductList-SubSubSectionHeading"/>
        <w:outlineLvl w:val="2"/>
      </w:pPr>
      <w:bookmarkStart w:id="49" w:name="_Toc399505827"/>
      <w:r>
        <w:t>Termos Europeus Adicionais.</w:t>
      </w:r>
      <w:bookmarkEnd w:id="49"/>
    </w:p>
    <w:p w14:paraId="17E708E4" w14:textId="77777777" w:rsidR="00086F17" w:rsidRPr="00C95C41" w:rsidRDefault="00086F17" w:rsidP="00E044E6">
      <w:pPr>
        <w:pStyle w:val="ProductList-Body"/>
      </w:pPr>
      <w:r>
        <w:t>Os Termos Europeus Adicionais serão aplicados apenas se o Cliente tiver usuários finais na Área Econômica Europeia (</w:t>
      </w:r>
      <w:r w:rsidR="00C50715">
        <w:t>“</w:t>
      </w:r>
      <w:r>
        <w:t>EEA</w:t>
      </w:r>
      <w:r w:rsidR="00C50715">
        <w:t>”</w:t>
      </w:r>
      <w:r>
        <w:t>) ou na Suíça.</w:t>
      </w:r>
    </w:p>
    <w:p w14:paraId="17E708E5" w14:textId="77777777" w:rsidR="00086F17" w:rsidRPr="00C95C41" w:rsidRDefault="00086F17" w:rsidP="00C50715">
      <w:pPr>
        <w:pStyle w:val="ProductList-Body"/>
        <w:numPr>
          <w:ilvl w:val="0"/>
          <w:numId w:val="8"/>
        </w:numPr>
        <w:ind w:left="450" w:hanging="270"/>
      </w:pPr>
      <w:r>
        <w:rPr>
          <w:b/>
        </w:rPr>
        <w:t>Usuários Finais na EEA ou na Suíça</w:t>
      </w:r>
      <w:r w:rsidRPr="00B15A6E">
        <w:rPr>
          <w:b/>
        </w:rPr>
        <w:t>.</w:t>
      </w:r>
      <w:r>
        <w:t xml:space="preserve"> Os termos usados, mas não definidos especificamente nos DPT terão o significado previsto na Diretiva 95/46/EC do Parlamento Europeu e do Conselho de 24 de outubro de 1995 sobre a proteção de indivíduos em relação ao processamento de</w:t>
      </w:r>
      <w:r w:rsidR="00C50715">
        <w:t> </w:t>
      </w:r>
      <w:r>
        <w:t>dados pessoais e sobre a livre movimentação de tais dados (</w:t>
      </w:r>
      <w:r w:rsidR="00C50715">
        <w:t>“</w:t>
      </w:r>
      <w:r>
        <w:t>Diretiva de Proteção de Dados da União Europeia</w:t>
      </w:r>
      <w:r w:rsidR="00C50715">
        <w:t>”</w:t>
      </w:r>
      <w:r>
        <w:t>).</w:t>
      </w:r>
    </w:p>
    <w:p w14:paraId="17E708E6" w14:textId="77777777" w:rsidR="00086F17" w:rsidRPr="00C95C41" w:rsidRDefault="00086F17" w:rsidP="00C50715">
      <w:pPr>
        <w:pStyle w:val="ProductList-Body"/>
        <w:numPr>
          <w:ilvl w:val="0"/>
          <w:numId w:val="8"/>
        </w:numPr>
        <w:ind w:left="450" w:hanging="270"/>
      </w:pPr>
      <w:r>
        <w:rPr>
          <w:b/>
        </w:rPr>
        <w:t>Intenção das Partes</w:t>
      </w:r>
      <w:r w:rsidRPr="00B15A6E">
        <w:rPr>
          <w:b/>
        </w:rPr>
        <w:t xml:space="preserve">. </w:t>
      </w:r>
      <w:r>
        <w:t>Para os Serviços Online, a Microsoft é o processador de dados (ou subprocessador) que atua em nome do Cliente. Na</w:t>
      </w:r>
      <w:r w:rsidR="00C50715">
        <w:t> </w:t>
      </w:r>
      <w:r>
        <w:t>condição de processador de dados (ou subprocessador), a Microsoft atuará somente conforme as instruções do Cliente. Os OSTs e o contrato de licenciamento por volume do Cliente (inclusive os termos e as condições incorporados aqui por referência) são as instruções definitivas e integrais do Cliente para a Microsoft relativas ao processamento de Dados do Cliente. Quaisquer instruções adicionais ou alternativas deverão ser acordadas de acordo com o processo de alteração do contrato de licenciamento por volume do Cliente.</w:t>
      </w:r>
    </w:p>
    <w:p w14:paraId="17E708E7" w14:textId="77777777" w:rsidR="00086F17" w:rsidRPr="00C95C41" w:rsidRDefault="00086F17" w:rsidP="00E044E6">
      <w:pPr>
        <w:pStyle w:val="ProductList-Body"/>
        <w:numPr>
          <w:ilvl w:val="0"/>
          <w:numId w:val="8"/>
        </w:numPr>
        <w:ind w:left="450" w:hanging="270"/>
      </w:pPr>
      <w:r>
        <w:rPr>
          <w:b/>
        </w:rPr>
        <w:t>Duração e Objeto do Processamento de Dados</w:t>
      </w:r>
      <w:r w:rsidRPr="00B15A6E">
        <w:rPr>
          <w:b/>
        </w:rPr>
        <w:t xml:space="preserve">. </w:t>
      </w:r>
      <w:r>
        <w:t>A duração do processamento de dados será o prazo designado pelo contrato de licenciamento por volume do Cliente. O objeto do processamento de dados é o desempenho dos Serviços Online.</w:t>
      </w:r>
    </w:p>
    <w:p w14:paraId="17E708E8" w14:textId="77777777" w:rsidR="00086F17" w:rsidRPr="00C95C41" w:rsidRDefault="00086F17" w:rsidP="00E044E6">
      <w:pPr>
        <w:pStyle w:val="ProductList-Body"/>
        <w:numPr>
          <w:ilvl w:val="0"/>
          <w:numId w:val="8"/>
        </w:numPr>
        <w:ind w:left="450" w:hanging="270"/>
      </w:pPr>
      <w:r>
        <w:rPr>
          <w:b/>
        </w:rPr>
        <w:t>Escopo e Finalidade do Processamento de Dados</w:t>
      </w:r>
      <w:r w:rsidRPr="00B15A6E">
        <w:rPr>
          <w:b/>
        </w:rPr>
        <w:t>.</w:t>
      </w:r>
      <w:r>
        <w:t xml:space="preserve"> O escopo e a finalidade do processamento dos Dados do Cliente, inclusive dados pessoais neles incluídos, estão descritos nos DPT e no contrato de licenciamento por volume do Cliente.</w:t>
      </w:r>
    </w:p>
    <w:p w14:paraId="17E708E9" w14:textId="77777777" w:rsidR="00086F17" w:rsidRPr="00C95C41" w:rsidRDefault="00086F17" w:rsidP="00C50715">
      <w:pPr>
        <w:pStyle w:val="ProductList-Body"/>
        <w:numPr>
          <w:ilvl w:val="0"/>
          <w:numId w:val="8"/>
        </w:numPr>
        <w:ind w:left="450" w:hanging="270"/>
      </w:pPr>
      <w:r>
        <w:rPr>
          <w:b/>
        </w:rPr>
        <w:t>Acesso aos Dados do Cliente</w:t>
      </w:r>
      <w:r w:rsidRPr="00B15A6E">
        <w:rPr>
          <w:b/>
        </w:rPr>
        <w:t xml:space="preserve">. </w:t>
      </w:r>
      <w:r>
        <w:t>Durante o prazo designado no contrato de licenciamento por volume do Cliente, a Microsoft irá, a seu critério e conforme necessário, de acordo com a lei aplicável que implementa o Artigo 12(b) da Diretiva de Proteção de Dados da União Europeia: (1)</w:t>
      </w:r>
      <w:r w:rsidR="00C50715">
        <w:t> </w:t>
      </w:r>
      <w:r>
        <w:t xml:space="preserve">fornecer ao Cliente a capacidade de corrigir, excluir ou bloquear os Dados do Cliente ou (2) fazer tais correções, exclusões ou bloqueios em nome do Cliente. </w:t>
      </w:r>
    </w:p>
    <w:p w14:paraId="17E708EA" w14:textId="77777777" w:rsidR="00086F17" w:rsidRPr="00C95C41" w:rsidRDefault="00086F17" w:rsidP="00E044E6">
      <w:pPr>
        <w:pStyle w:val="ProductList-Body"/>
      </w:pPr>
    </w:p>
    <w:p w14:paraId="17E708EB" w14:textId="77777777" w:rsidR="00086F17" w:rsidRPr="00C95C41" w:rsidRDefault="00086F17" w:rsidP="00E044E6">
      <w:pPr>
        <w:pStyle w:val="ProductList-SubSubSectionHeading"/>
        <w:outlineLvl w:val="2"/>
      </w:pPr>
      <w:bookmarkStart w:id="50" w:name="_Toc399505828"/>
      <w:r>
        <w:t>Segurança</w:t>
      </w:r>
      <w:bookmarkEnd w:id="50"/>
    </w:p>
    <w:p w14:paraId="17E708EC" w14:textId="77777777" w:rsidR="000E6ED8" w:rsidRPr="000C3D34" w:rsidRDefault="007303AE" w:rsidP="00C50715">
      <w:pPr>
        <w:pStyle w:val="ProductList-Body"/>
        <w:numPr>
          <w:ilvl w:val="0"/>
          <w:numId w:val="25"/>
        </w:numPr>
        <w:ind w:left="450" w:hanging="270"/>
        <w:rPr>
          <w:spacing w:val="-2"/>
        </w:rPr>
      </w:pPr>
      <w:r w:rsidRPr="000C3D34">
        <w:rPr>
          <w:b/>
          <w:spacing w:val="-2"/>
        </w:rPr>
        <w:t>Práticas Gerais</w:t>
      </w:r>
      <w:r w:rsidRPr="00B15A6E">
        <w:rPr>
          <w:b/>
          <w:spacing w:val="-2"/>
        </w:rPr>
        <w:t xml:space="preserve">. </w:t>
      </w:r>
      <w:r w:rsidRPr="000C3D34">
        <w:rPr>
          <w:spacing w:val="-2"/>
        </w:rPr>
        <w:t>A Microsoft implementou, manterá e executará as medidas de segurança a seguir para os Serviços Online que, em conjunto</w:t>
      </w:r>
      <w:r w:rsidR="00C50715" w:rsidRPr="000C3D34">
        <w:rPr>
          <w:spacing w:val="-2"/>
        </w:rPr>
        <w:t> </w:t>
      </w:r>
      <w:r w:rsidRPr="000C3D34">
        <w:rPr>
          <w:spacing w:val="-2"/>
        </w:rPr>
        <w:t>com os compromissos de segurança previstos nos OST, são a única responsabilidade da Microsoft em relação à segurança dos Dados do Cliente.</w:t>
      </w:r>
    </w:p>
    <w:p w14:paraId="17E708ED" w14:textId="77777777" w:rsidR="00086F17" w:rsidRPr="00C95C41" w:rsidRDefault="00086F17" w:rsidP="00E044E6">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17E708F0" w14:textId="77777777" w:rsidTr="000B2305">
        <w:trPr>
          <w:tblHeader/>
        </w:trPr>
        <w:tc>
          <w:tcPr>
            <w:tcW w:w="2610" w:type="dxa"/>
            <w:shd w:val="clear" w:color="auto" w:fill="0072C6"/>
          </w:tcPr>
          <w:p w14:paraId="17E708EE" w14:textId="77777777" w:rsidR="00086F17" w:rsidRPr="001F2DDF" w:rsidRDefault="00086F17" w:rsidP="00E044E6">
            <w:pPr>
              <w:pStyle w:val="ProductList-Body"/>
              <w:spacing w:before="20" w:after="20"/>
              <w:rPr>
                <w:color w:val="FFFFFF" w:themeColor="background1"/>
              </w:rPr>
            </w:pPr>
            <w:r>
              <w:rPr>
                <w:color w:val="FFFFFF" w:themeColor="background1"/>
              </w:rPr>
              <w:t>Domínio</w:t>
            </w:r>
          </w:p>
        </w:tc>
        <w:tc>
          <w:tcPr>
            <w:tcW w:w="8190" w:type="dxa"/>
            <w:shd w:val="clear" w:color="auto" w:fill="0072C6"/>
          </w:tcPr>
          <w:p w14:paraId="17E708EF" w14:textId="77777777" w:rsidR="00086F17" w:rsidRPr="001F2DDF" w:rsidRDefault="00086F17" w:rsidP="00E044E6">
            <w:pPr>
              <w:pStyle w:val="ProductList-Body"/>
              <w:spacing w:before="20" w:after="20"/>
              <w:rPr>
                <w:color w:val="FFFFFF" w:themeColor="background1"/>
              </w:rPr>
            </w:pPr>
            <w:r>
              <w:rPr>
                <w:color w:val="FFFFFF" w:themeColor="background1"/>
              </w:rPr>
              <w:t>Práticas</w:t>
            </w:r>
          </w:p>
        </w:tc>
      </w:tr>
      <w:tr w:rsidR="00086F17" w14:paraId="17E708F6" w14:textId="77777777" w:rsidTr="000B2305">
        <w:tc>
          <w:tcPr>
            <w:tcW w:w="2610" w:type="dxa"/>
            <w:vAlign w:val="center"/>
          </w:tcPr>
          <w:p w14:paraId="17E708F1" w14:textId="77777777" w:rsidR="00086F17" w:rsidRDefault="00086F17" w:rsidP="00E044E6">
            <w:pPr>
              <w:pStyle w:val="ProductList-Body"/>
            </w:pPr>
            <w:r>
              <w:t>Organização da Segurança das Informações</w:t>
            </w:r>
          </w:p>
        </w:tc>
        <w:tc>
          <w:tcPr>
            <w:tcW w:w="8190" w:type="dxa"/>
          </w:tcPr>
          <w:p w14:paraId="17E708F2" w14:textId="77777777" w:rsidR="009C6951" w:rsidRPr="00C95C41" w:rsidRDefault="009C6951" w:rsidP="00E044E6">
            <w:pPr>
              <w:pStyle w:val="ProductList-Body"/>
            </w:pPr>
            <w:r>
              <w:rPr>
                <w:b/>
              </w:rPr>
              <w:t>Propriedade da Segurança</w:t>
            </w:r>
            <w:r>
              <w:t>. A Microsoft indicou um ou mais agentes de segurança responsáveis pela coordenação e pelo monitoramento das regras e procedimentos de segurança.</w:t>
            </w:r>
          </w:p>
          <w:p w14:paraId="17E708F3" w14:textId="77777777" w:rsidR="009C6951" w:rsidRPr="00C95C41" w:rsidRDefault="009C6951" w:rsidP="00E044E6">
            <w:pPr>
              <w:pStyle w:val="ProductList-Body"/>
              <w:spacing w:before="40"/>
            </w:pPr>
            <w:r>
              <w:rPr>
                <w:b/>
              </w:rPr>
              <w:t>Funções e Responsabilidades de Segurança</w:t>
            </w:r>
            <w:r w:rsidRPr="00B15A6E">
              <w:rPr>
                <w:b/>
              </w:rPr>
              <w:t>.</w:t>
            </w:r>
            <w:r>
              <w:t xml:space="preserve"> O pessoal da Microsoft com acesso aos Dados do Cliente estão sujeitos a obrigações de confidencialidade.</w:t>
            </w:r>
          </w:p>
          <w:p w14:paraId="17E708F4" w14:textId="77777777" w:rsidR="009C6951" w:rsidRPr="00C95C41" w:rsidRDefault="009C6951" w:rsidP="00E044E6">
            <w:pPr>
              <w:pStyle w:val="ProductList-Body"/>
              <w:spacing w:before="40"/>
            </w:pPr>
            <w:r>
              <w:rPr>
                <w:b/>
              </w:rPr>
              <w:t>Programa de Gerenciamento de Riscos</w:t>
            </w:r>
            <w:r w:rsidRPr="00B15A6E">
              <w:rPr>
                <w:b/>
              </w:rPr>
              <w:t>.</w:t>
            </w:r>
            <w:r>
              <w:t xml:space="preserve"> A Microsoft realizou uma avaliação de riscos antes de processar os Dados do Cliente ou de iniciar o serviço dos Serviços Online.</w:t>
            </w:r>
          </w:p>
          <w:p w14:paraId="17E708F5" w14:textId="77777777" w:rsidR="00086F17" w:rsidRDefault="009C6951" w:rsidP="00E044E6">
            <w:pPr>
              <w:pStyle w:val="ProductList-Body"/>
            </w:pPr>
            <w:r>
              <w:t>A Microsoft mantém seus documentos de segurança relativos aos seus requisitos de retenção após o término da vigência.</w:t>
            </w:r>
          </w:p>
        </w:tc>
      </w:tr>
      <w:tr w:rsidR="00086F17" w14:paraId="17E708FD" w14:textId="77777777" w:rsidTr="000B2305">
        <w:tc>
          <w:tcPr>
            <w:tcW w:w="2610" w:type="dxa"/>
            <w:vAlign w:val="center"/>
          </w:tcPr>
          <w:p w14:paraId="17E708F7" w14:textId="77777777" w:rsidR="00086F17" w:rsidRDefault="00086F17" w:rsidP="00E044E6">
            <w:pPr>
              <w:pStyle w:val="ProductList-Body"/>
            </w:pPr>
            <w:r>
              <w:t>Gerenciamento de Ativos</w:t>
            </w:r>
          </w:p>
        </w:tc>
        <w:tc>
          <w:tcPr>
            <w:tcW w:w="8190" w:type="dxa"/>
          </w:tcPr>
          <w:p w14:paraId="17E708F8" w14:textId="77777777" w:rsidR="009C6951" w:rsidRPr="00C95C41" w:rsidRDefault="009C6951" w:rsidP="00E044E6">
            <w:pPr>
              <w:pStyle w:val="ProductList-Body"/>
            </w:pPr>
            <w:r>
              <w:rPr>
                <w:b/>
              </w:rPr>
              <w:t>Inventário de Ativos</w:t>
            </w:r>
            <w:r w:rsidRPr="00B15A6E">
              <w:rPr>
                <w:b/>
              </w:rPr>
              <w:t>.</w:t>
            </w:r>
            <w:r>
              <w:t xml:space="preserve"> A Microsoft mantém um inventário de todas as mídias nas quais os Dados do Cliente estão armazenados. O acesso aos inventários dessas mídias é restrito ao pessoal da Microsoft autorizado por escrito a ter esse acesso.</w:t>
            </w:r>
          </w:p>
          <w:p w14:paraId="17E708F9" w14:textId="77777777" w:rsidR="009C6951" w:rsidRPr="00C95C41" w:rsidRDefault="009C6951" w:rsidP="00E044E6">
            <w:pPr>
              <w:pStyle w:val="ProductList-Body"/>
              <w:spacing w:before="40"/>
            </w:pPr>
            <w:r>
              <w:rPr>
                <w:b/>
              </w:rPr>
              <w:t>Manuseio de Ativos</w:t>
            </w:r>
          </w:p>
          <w:p w14:paraId="17E708FA" w14:textId="77777777" w:rsidR="009C6951" w:rsidRPr="00C95C41" w:rsidRDefault="00651B74" w:rsidP="00C50715">
            <w:pPr>
              <w:pStyle w:val="ProductList-Body"/>
              <w:ind w:left="162" w:hanging="162"/>
            </w:pPr>
            <w:r>
              <w:t>-</w:t>
            </w:r>
            <w:r>
              <w:tab/>
              <w:t>A Microsoft classifica os Dados do Cliente para ajudar a identificá-los e a restringir adequadamente o</w:t>
            </w:r>
            <w:r w:rsidR="00C50715">
              <w:t> </w:t>
            </w:r>
            <w:r>
              <w:t>acesso a eles.</w:t>
            </w:r>
          </w:p>
          <w:p w14:paraId="17E708FB" w14:textId="77777777" w:rsidR="009C6951" w:rsidRPr="00C95C41" w:rsidRDefault="002A3B84" w:rsidP="00C50715">
            <w:pPr>
              <w:pStyle w:val="ProductList-Body"/>
              <w:ind w:left="162" w:hanging="162"/>
            </w:pPr>
            <w:r>
              <w:t>-</w:t>
            </w:r>
            <w:r>
              <w:tab/>
              <w:t>A Microsoft impõe restrições à impressão dos Dados do Cliente e tem procedimentos para descarte de</w:t>
            </w:r>
            <w:r w:rsidR="00C50715">
              <w:t> </w:t>
            </w:r>
            <w:r>
              <w:t>materiais impressos que contenham Dados do Cliente.</w:t>
            </w:r>
          </w:p>
          <w:p w14:paraId="17E708FC" w14:textId="77777777" w:rsidR="00086F17" w:rsidRDefault="009C6951" w:rsidP="00C50715">
            <w:pPr>
              <w:pStyle w:val="ProductList-Body"/>
              <w:numPr>
                <w:ilvl w:val="0"/>
                <w:numId w:val="11"/>
              </w:numPr>
              <w:ind w:left="162" w:hanging="180"/>
            </w:pPr>
            <w:r>
              <w:t>O pessoal da Microsoft deve obter autorização da Microsoft antes de armazenar os Dados do Cliente em</w:t>
            </w:r>
            <w:r w:rsidR="00C50715">
              <w:t> </w:t>
            </w:r>
            <w:r>
              <w:t>dispositivos portáteis, acessá-los remotamente ou processá-los fora das instalações da Microsoft.</w:t>
            </w:r>
          </w:p>
        </w:tc>
      </w:tr>
      <w:tr w:rsidR="00086F17" w14:paraId="17E70900" w14:textId="77777777" w:rsidTr="000B2305">
        <w:tc>
          <w:tcPr>
            <w:tcW w:w="2610" w:type="dxa"/>
            <w:vAlign w:val="center"/>
          </w:tcPr>
          <w:p w14:paraId="17E708FE" w14:textId="77777777" w:rsidR="00086F17" w:rsidRDefault="00086F17" w:rsidP="00C50715">
            <w:pPr>
              <w:pStyle w:val="ProductList-Body"/>
            </w:pPr>
            <w:r>
              <w:t>Segurança dos Recursos</w:t>
            </w:r>
            <w:r w:rsidR="00C50715">
              <w:t> </w:t>
            </w:r>
            <w:r>
              <w:t>Humanos</w:t>
            </w:r>
          </w:p>
        </w:tc>
        <w:tc>
          <w:tcPr>
            <w:tcW w:w="8190" w:type="dxa"/>
          </w:tcPr>
          <w:p w14:paraId="17E708FF" w14:textId="77777777" w:rsidR="00086F17" w:rsidRDefault="009C6951" w:rsidP="00E044E6">
            <w:pPr>
              <w:pStyle w:val="ProductList-Body"/>
            </w:pPr>
            <w:r>
              <w:rPr>
                <w:b/>
              </w:rPr>
              <w:t>Treinamento de Segurança</w:t>
            </w:r>
            <w:r w:rsidRPr="00B15A6E">
              <w:rPr>
                <w:b/>
              </w:rPr>
              <w:t>.</w:t>
            </w:r>
            <w: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17E70906" w14:textId="77777777" w:rsidTr="000B2305">
        <w:tc>
          <w:tcPr>
            <w:tcW w:w="2610" w:type="dxa"/>
            <w:vAlign w:val="center"/>
          </w:tcPr>
          <w:p w14:paraId="17E70901" w14:textId="77777777" w:rsidR="00086F17" w:rsidRDefault="00086F17" w:rsidP="00E044E6">
            <w:pPr>
              <w:pStyle w:val="ProductList-Body"/>
            </w:pPr>
            <w:r>
              <w:t>Segurança Física e Ambiental</w:t>
            </w:r>
          </w:p>
        </w:tc>
        <w:tc>
          <w:tcPr>
            <w:tcW w:w="8190" w:type="dxa"/>
          </w:tcPr>
          <w:p w14:paraId="17E70902" w14:textId="77777777" w:rsidR="009C6951" w:rsidRPr="00C95C41" w:rsidRDefault="009C6951" w:rsidP="00E044E6">
            <w:pPr>
              <w:pStyle w:val="ProductList-Body"/>
            </w:pPr>
            <w:r>
              <w:rPr>
                <w:b/>
              </w:rPr>
              <w:t>Acesso Físico a Instalações</w:t>
            </w:r>
            <w:r w:rsidRPr="00B15A6E">
              <w:rPr>
                <w:b/>
              </w:rPr>
              <w:t>.</w:t>
            </w:r>
            <w:r>
              <w:t xml:space="preserve"> A Microsoft limita indivíduos autorizados identificados, o acesso às instalações onde os sistemas de informação que processam os Dados do Cliente estão localizados.</w:t>
            </w:r>
          </w:p>
          <w:p w14:paraId="17E70903" w14:textId="77777777" w:rsidR="009C6951" w:rsidRPr="00C95C41" w:rsidRDefault="009C6951" w:rsidP="00C50715">
            <w:pPr>
              <w:pStyle w:val="ProductList-Body"/>
              <w:spacing w:before="40"/>
            </w:pPr>
            <w:r>
              <w:rPr>
                <w:b/>
              </w:rPr>
              <w:t>Acesso Físico a Componentes</w:t>
            </w:r>
            <w:r w:rsidRPr="00B15A6E">
              <w:rPr>
                <w:b/>
              </w:rPr>
              <w:t xml:space="preserve">. </w:t>
            </w:r>
            <w:r>
              <w:t>A Microsoft mantém registros sobre a saída e a entrada de mídias que contenham Dados do Cliente, inclusive o tipo de mídia, os remetentes/destinatários autorizados, a data e</w:t>
            </w:r>
            <w:r w:rsidR="00C50715">
              <w:t> </w:t>
            </w:r>
            <w:r>
              <w:t>a</w:t>
            </w:r>
            <w:r w:rsidR="00C50715">
              <w:t> </w:t>
            </w:r>
            <w:r>
              <w:t>hora, o número de mídias e os tipos de Dados do Cliente que elas contêm.</w:t>
            </w:r>
          </w:p>
          <w:p w14:paraId="17E70904" w14:textId="77777777" w:rsidR="009C6951" w:rsidRPr="00C95C41" w:rsidRDefault="009C6951" w:rsidP="00E044E6">
            <w:pPr>
              <w:pStyle w:val="ProductList-Body"/>
              <w:spacing w:before="40"/>
            </w:pPr>
            <w:r>
              <w:rPr>
                <w:b/>
              </w:rPr>
              <w:t>Proteção contra Interrupções</w:t>
            </w:r>
            <w:r w:rsidRPr="00B15A6E">
              <w:rPr>
                <w:b/>
              </w:rPr>
              <w:t>.</w:t>
            </w:r>
            <w:r>
              <w:t xml:space="preserve"> A Microsoft usa uma variedade de sistemas padrão do setor para proteger-se contra a perda de dados devido a falhas na fonte de alimentação ou interferências de linha.</w:t>
            </w:r>
          </w:p>
          <w:p w14:paraId="17E70905" w14:textId="77777777" w:rsidR="00086F17" w:rsidRDefault="009C6951" w:rsidP="00E044E6">
            <w:pPr>
              <w:pStyle w:val="ProductList-Body"/>
              <w:spacing w:before="40"/>
            </w:pPr>
            <w:r>
              <w:rPr>
                <w:b/>
              </w:rPr>
              <w:t>Descarte de Componentes</w:t>
            </w:r>
            <w:r w:rsidRPr="00B15A6E">
              <w:rPr>
                <w:b/>
              </w:rPr>
              <w:t xml:space="preserve">. </w:t>
            </w:r>
            <w:r>
              <w:t>A Microsoft usa processos padrão do setor para excluir Dados do Cliente quando não são mais necessários.</w:t>
            </w:r>
          </w:p>
        </w:tc>
      </w:tr>
      <w:tr w:rsidR="00086F17" w14:paraId="17E70914" w14:textId="77777777" w:rsidTr="000B2305">
        <w:tc>
          <w:tcPr>
            <w:tcW w:w="2610" w:type="dxa"/>
            <w:vAlign w:val="center"/>
          </w:tcPr>
          <w:p w14:paraId="17E70907" w14:textId="77777777" w:rsidR="00086F17" w:rsidRDefault="00086F17" w:rsidP="00E044E6">
            <w:pPr>
              <w:pStyle w:val="ProductList-Body"/>
            </w:pPr>
            <w:r>
              <w:t>Gerenciamento de Comunicações e Operações</w:t>
            </w:r>
          </w:p>
        </w:tc>
        <w:tc>
          <w:tcPr>
            <w:tcW w:w="8190" w:type="dxa"/>
          </w:tcPr>
          <w:p w14:paraId="17E70908" w14:textId="77777777" w:rsidR="009C6951" w:rsidRPr="00C50715" w:rsidRDefault="009C6951" w:rsidP="00E044E6">
            <w:pPr>
              <w:pStyle w:val="ProductList-Body"/>
              <w:rPr>
                <w:spacing w:val="-2"/>
              </w:rPr>
            </w:pPr>
            <w:r w:rsidRPr="00C50715">
              <w:rPr>
                <w:b/>
                <w:spacing w:val="-2"/>
              </w:rPr>
              <w:t>Política Operacional</w:t>
            </w:r>
            <w:r w:rsidRPr="00B15A6E">
              <w:rPr>
                <w:b/>
                <w:spacing w:val="-2"/>
              </w:rPr>
              <w:t>.</w:t>
            </w:r>
            <w:r w:rsidRPr="00C50715">
              <w:rPr>
                <w:spacing w:val="-2"/>
              </w:rPr>
              <w:t xml:space="preserve"> A Microsoft mantém documentos de segurança descrevendo suas medidas de segurança e os procedimentos relevantes e responsabilidades de seu pessoal com acesso aos Dados do Cliente.</w:t>
            </w:r>
          </w:p>
          <w:p w14:paraId="17E70909" w14:textId="77777777" w:rsidR="009C6951" w:rsidRPr="00C95C41" w:rsidRDefault="009C6951" w:rsidP="00E044E6">
            <w:pPr>
              <w:pStyle w:val="ProductList-Body"/>
              <w:spacing w:before="40"/>
            </w:pPr>
            <w:r>
              <w:rPr>
                <w:b/>
              </w:rPr>
              <w:t>Procedimentos de Recuperação de Dados</w:t>
            </w:r>
          </w:p>
          <w:p w14:paraId="17E7090A" w14:textId="77777777" w:rsidR="009C6951" w:rsidRPr="00C95C41" w:rsidRDefault="003D22CB" w:rsidP="00E044E6">
            <w:pPr>
              <w:pStyle w:val="ProductList-Body"/>
              <w:ind w:left="162" w:hanging="162"/>
            </w:pPr>
            <w:r>
              <w:t>-</w:t>
            </w:r>
            <w:r>
              <w:tab/>
              <w:t>Em uma base contínua, mas com uma frequência mínima de uma vez por semana (a menos que os Dados do Cliente tenham sido atualizados durante esse período), a Microsoft mantém várias cópias dos Dados do Cliente das quais estes podem ser recuperados.</w:t>
            </w:r>
          </w:p>
          <w:p w14:paraId="17E7090B" w14:textId="77777777" w:rsidR="009C6951" w:rsidRPr="00C95C41" w:rsidRDefault="003D22CB" w:rsidP="00E044E6">
            <w:pPr>
              <w:pStyle w:val="ProductList-Body"/>
              <w:ind w:left="162" w:hanging="162"/>
            </w:pPr>
            <w:r>
              <w:t>-</w:t>
            </w:r>
            <w:r>
              <w:tab/>
              <w:t>A Microsoft armazena cópias dos Dados do Cliente e os procedimentos de recuperação de dados em outro local que não seja onde se localiza o computador principal que processa os Dados do Cliente.</w:t>
            </w:r>
          </w:p>
          <w:p w14:paraId="17E7090C" w14:textId="77777777" w:rsidR="009C6951" w:rsidRPr="00C95C41" w:rsidRDefault="003D22CB" w:rsidP="00E044E6">
            <w:pPr>
              <w:pStyle w:val="ProductList-Body"/>
              <w:ind w:left="162" w:hanging="162"/>
            </w:pPr>
            <w:r>
              <w:t>-</w:t>
            </w:r>
            <w:r>
              <w:tab/>
              <w:t>A Microsoft tem em vigor procedimentos específicos que regem o acesso a cópias dos Dados do Cliente.</w:t>
            </w:r>
          </w:p>
          <w:p w14:paraId="17E7090D" w14:textId="77777777" w:rsidR="009C6951" w:rsidRPr="00C95C41" w:rsidRDefault="003D22CB" w:rsidP="00E044E6">
            <w:pPr>
              <w:pStyle w:val="ProductList-Body"/>
              <w:ind w:left="162" w:hanging="162"/>
            </w:pPr>
            <w:r>
              <w:t>-</w:t>
            </w:r>
            <w:r>
              <w:tab/>
              <w:t>A Microsoft revisa os procedimentos de recuperação de dados, pelo menos, semestralmente.</w:t>
            </w:r>
          </w:p>
          <w:p w14:paraId="17E7090E" w14:textId="77777777" w:rsidR="009C6951" w:rsidRPr="00C95C41" w:rsidRDefault="003D22CB" w:rsidP="00E044E6">
            <w:pPr>
              <w:pStyle w:val="ProductList-Body"/>
              <w:ind w:left="162" w:hanging="162"/>
            </w:pPr>
            <w:r>
              <w:t>-</w:t>
            </w:r>
            <w:r>
              <w:tab/>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17E7090F" w14:textId="77777777" w:rsidR="009C6951" w:rsidRPr="00C95C41" w:rsidRDefault="009C6951" w:rsidP="00E044E6">
            <w:pPr>
              <w:pStyle w:val="ProductList-Body"/>
              <w:spacing w:before="40"/>
            </w:pPr>
            <w:r>
              <w:rPr>
                <w:b/>
              </w:rPr>
              <w:t>Software Mal-intencionado</w:t>
            </w:r>
            <w:r w:rsidRPr="00B15A6E">
              <w:rPr>
                <w:b/>
              </w:rPr>
              <w:t>.</w:t>
            </w:r>
            <w:r>
              <w:t xml:space="preserve"> A Microsoft tem controles antimalware que ajudam a impedir que software mal-intencionado obtenha acesso não autorizado aos Dados do Cliente, inclusive software mal-intencionado originado de redes públicas.</w:t>
            </w:r>
          </w:p>
          <w:p w14:paraId="17E70910" w14:textId="77777777" w:rsidR="009C6951" w:rsidRPr="00C95C41" w:rsidRDefault="009C6951" w:rsidP="00E044E6">
            <w:pPr>
              <w:pStyle w:val="ProductList-Body"/>
              <w:spacing w:before="40"/>
            </w:pPr>
            <w:r>
              <w:rPr>
                <w:b/>
              </w:rPr>
              <w:t>Transferência de Dados para Além dos Limites</w:t>
            </w:r>
          </w:p>
          <w:p w14:paraId="17E70911" w14:textId="77777777" w:rsidR="009C6951" w:rsidRPr="00C95C41" w:rsidRDefault="00651B74" w:rsidP="00E044E6">
            <w:pPr>
              <w:pStyle w:val="ProductList-Body"/>
              <w:ind w:left="162" w:hanging="162"/>
            </w:pPr>
            <w:r>
              <w:t>-</w:t>
            </w:r>
            <w:r>
              <w:tab/>
              <w:t>A Microsoft criptografa, ou permite que o Cliente criptografe, os Dados do Cliente transmitidos por redes públicas.</w:t>
            </w:r>
          </w:p>
          <w:p w14:paraId="17E70912" w14:textId="77777777" w:rsidR="009C6951" w:rsidRPr="00C95C41" w:rsidRDefault="003D22CB" w:rsidP="00E044E6">
            <w:pPr>
              <w:pStyle w:val="ProductList-Body"/>
              <w:ind w:left="162" w:hanging="162"/>
            </w:pPr>
            <w:r>
              <w:t>-</w:t>
            </w:r>
            <w:r>
              <w:tab/>
              <w:t>A Microsoft restringe o acesso aos Dados do Cliente em mídias que deixam suas instalações (por exemplo, por meio de criptografia).</w:t>
            </w:r>
          </w:p>
          <w:p w14:paraId="17E70913" w14:textId="77777777" w:rsidR="00086F17" w:rsidRDefault="009C6951" w:rsidP="00E044E6">
            <w:pPr>
              <w:pStyle w:val="ProductList-Body"/>
              <w:spacing w:before="40"/>
            </w:pPr>
            <w:r>
              <w:rPr>
                <w:b/>
              </w:rPr>
              <w:t>Registro de Eventos</w:t>
            </w:r>
            <w:r w:rsidRPr="00B15A6E">
              <w:rPr>
                <w:b/>
              </w:rPr>
              <w:t>.</w:t>
            </w:r>
            <w:r>
              <w:t xml:space="preserve"> A Microsoft registra, ou permite que o Cliente registre, o acesso e o uso de sistemas de informações contendo os Dados do Cliente, registrando o ID de acesso, a hora, a autorização concedida ou negada e a atividade relevante.</w:t>
            </w:r>
          </w:p>
        </w:tc>
      </w:tr>
      <w:tr w:rsidR="00086F17" w14:paraId="17E7092B" w14:textId="77777777" w:rsidTr="000B2305">
        <w:tc>
          <w:tcPr>
            <w:tcW w:w="2610" w:type="dxa"/>
            <w:vAlign w:val="center"/>
          </w:tcPr>
          <w:p w14:paraId="17E70915" w14:textId="77777777" w:rsidR="00086F17" w:rsidRDefault="00086F17" w:rsidP="00E044E6">
            <w:pPr>
              <w:pStyle w:val="ProductList-Body"/>
            </w:pPr>
            <w:r>
              <w:t>Controle de Acesso</w:t>
            </w:r>
          </w:p>
        </w:tc>
        <w:tc>
          <w:tcPr>
            <w:tcW w:w="8190" w:type="dxa"/>
          </w:tcPr>
          <w:p w14:paraId="17E70916" w14:textId="77777777" w:rsidR="009C6951" w:rsidRPr="00C95C41" w:rsidRDefault="009C6951" w:rsidP="00E044E6">
            <w:pPr>
              <w:pStyle w:val="ProductList-Body"/>
            </w:pPr>
            <w:r>
              <w:rPr>
                <w:b/>
              </w:rPr>
              <w:t>Política de Acesso</w:t>
            </w:r>
            <w:r w:rsidRPr="00B15A6E">
              <w:rPr>
                <w:b/>
              </w:rPr>
              <w:t>.</w:t>
            </w:r>
            <w:r>
              <w:t xml:space="preserve"> A Microsoft mantém um registro de privilégio de segurança de indivíduos que têm acesso aos Dados do Cliente.</w:t>
            </w:r>
          </w:p>
          <w:p w14:paraId="17E70917" w14:textId="77777777" w:rsidR="009C6951" w:rsidRPr="00C95C41" w:rsidRDefault="009C6951" w:rsidP="00E044E6">
            <w:pPr>
              <w:pStyle w:val="ProductList-Body"/>
              <w:spacing w:before="40"/>
            </w:pPr>
            <w:r>
              <w:rPr>
                <w:b/>
              </w:rPr>
              <w:t>Autorização de Acesso</w:t>
            </w:r>
          </w:p>
          <w:p w14:paraId="17E70918" w14:textId="77777777" w:rsidR="009C6951" w:rsidRPr="00C95C41" w:rsidRDefault="003D22CB" w:rsidP="00E044E6">
            <w:pPr>
              <w:pStyle w:val="ProductList-Body"/>
              <w:ind w:left="162" w:hanging="162"/>
            </w:pPr>
            <w:r>
              <w:t>-</w:t>
            </w:r>
            <w:r>
              <w:tab/>
              <w:t>A Microsoft mantém e atualiza um registro do pessoal autorizado a acessar os sistemas da Microsoft que contêm Dados do Cliente.</w:t>
            </w:r>
          </w:p>
          <w:p w14:paraId="17E70919" w14:textId="77777777" w:rsidR="009C6951" w:rsidRPr="00C95C41" w:rsidRDefault="003D22CB" w:rsidP="00E044E6">
            <w:pPr>
              <w:pStyle w:val="ProductList-Body"/>
              <w:ind w:left="162" w:hanging="162"/>
            </w:pPr>
            <w:r>
              <w:t>-</w:t>
            </w:r>
            <w:r>
              <w:tab/>
              <w:t>A Microsoft desativa as credenciais de autenticação que não foram usadas por um período de até seis</w:t>
            </w:r>
            <w:r w:rsidR="006308F3">
              <w:t> </w:t>
            </w:r>
            <w:r>
              <w:t>meses.</w:t>
            </w:r>
          </w:p>
          <w:p w14:paraId="17E7091A" w14:textId="77777777" w:rsidR="009C6951" w:rsidRPr="00C95C41" w:rsidRDefault="003D22CB" w:rsidP="00E044E6">
            <w:pPr>
              <w:pStyle w:val="ProductList-Body"/>
              <w:ind w:left="162" w:hanging="162"/>
            </w:pPr>
            <w:r>
              <w:t>-</w:t>
            </w:r>
            <w:r>
              <w:tab/>
              <w:t xml:space="preserve">A Microsoft identifica o pessoal que pode conceder, alterar ou cancelar acesso autorizado a dados e recursos. </w:t>
            </w:r>
          </w:p>
          <w:p w14:paraId="17E7091B" w14:textId="77777777" w:rsidR="009C6951" w:rsidRPr="00C95C41" w:rsidRDefault="003D22CB" w:rsidP="00E044E6">
            <w:pPr>
              <w:pStyle w:val="ProductList-Body"/>
              <w:ind w:left="162" w:hanging="162"/>
            </w:pPr>
            <w:r>
              <w:t>-</w:t>
            </w:r>
            <w:r>
              <w:tab/>
              <w:t>A Microsoft garante que quando mais de um indivíduo tiver acesso aos sistemas que contêm os Dados do Cliente, os indivíduos terão logins/identificadores separados.</w:t>
            </w:r>
          </w:p>
          <w:p w14:paraId="17E7091C" w14:textId="77777777" w:rsidR="009C6951" w:rsidRPr="00C95C41" w:rsidRDefault="009C6951" w:rsidP="00E044E6">
            <w:pPr>
              <w:pStyle w:val="ProductList-Body"/>
              <w:spacing w:before="40"/>
            </w:pPr>
            <w:r>
              <w:rPr>
                <w:b/>
              </w:rPr>
              <w:t>Privilégios Mínimos</w:t>
            </w:r>
          </w:p>
          <w:p w14:paraId="17E7091D" w14:textId="77777777" w:rsidR="009C6951" w:rsidRPr="00C95C41" w:rsidRDefault="003D22CB" w:rsidP="00E044E6">
            <w:pPr>
              <w:pStyle w:val="ProductList-Body"/>
              <w:ind w:left="162" w:hanging="162"/>
            </w:pPr>
            <w:r>
              <w:t>-</w:t>
            </w:r>
            <w:r>
              <w:tab/>
              <w:t xml:space="preserve">O pessoal de suporte técnico é autorizado a acessar os Dados do Cliente somente quando necessário. </w:t>
            </w:r>
          </w:p>
          <w:p w14:paraId="17E7091E" w14:textId="77777777" w:rsidR="009C6951" w:rsidRPr="00C95C41" w:rsidRDefault="003D22CB" w:rsidP="00E044E6">
            <w:pPr>
              <w:pStyle w:val="ProductList-Body"/>
              <w:ind w:left="162" w:hanging="162"/>
            </w:pPr>
            <w:r>
              <w:t>-</w:t>
            </w:r>
            <w:r>
              <w:tab/>
              <w:t>A Microsoft restringe o acesso aos Dados do Cliente apenas aos indivíduos que precisam de tal acesso para executar suas funções.</w:t>
            </w:r>
          </w:p>
          <w:p w14:paraId="17E7091F" w14:textId="77777777" w:rsidR="009C6951" w:rsidRPr="00C95C41" w:rsidRDefault="009C6951" w:rsidP="00E044E6">
            <w:pPr>
              <w:pStyle w:val="ProductList-Body"/>
              <w:spacing w:before="40"/>
            </w:pPr>
            <w:r>
              <w:rPr>
                <w:b/>
              </w:rPr>
              <w:t>Integridade e Confidencialidade</w:t>
            </w:r>
          </w:p>
          <w:p w14:paraId="17E70920" w14:textId="77777777" w:rsidR="009C6951" w:rsidRPr="00C95C41" w:rsidRDefault="003D22CB" w:rsidP="00E044E6">
            <w:pPr>
              <w:pStyle w:val="ProductList-Body"/>
              <w:ind w:left="162" w:hanging="162"/>
            </w:pPr>
            <w:r>
              <w:t>-</w:t>
            </w:r>
            <w:r>
              <w:tab/>
              <w:t>A Microsoft instrui seu pessoal a desativar sessões administrativas ao deixarem as instalações controladas pela Microsoft ou quando os computadores são, de outra forma, deixados sem supervisão.</w:t>
            </w:r>
          </w:p>
          <w:p w14:paraId="17E70921" w14:textId="77777777" w:rsidR="009C6951" w:rsidRPr="00C95C41" w:rsidRDefault="003D22CB" w:rsidP="00E044E6">
            <w:pPr>
              <w:pStyle w:val="ProductList-Body"/>
              <w:ind w:left="162" w:hanging="162"/>
            </w:pPr>
            <w:r>
              <w:t>-</w:t>
            </w:r>
            <w:r>
              <w:tab/>
              <w:t>A Microsoft armazena senhas de uma forma que as torna ininteligíveis enquanto elas estiverem em vigor.</w:t>
            </w:r>
          </w:p>
          <w:p w14:paraId="17E70922" w14:textId="77777777" w:rsidR="009C6951" w:rsidRPr="00C95C41" w:rsidRDefault="009C6951" w:rsidP="00E044E6">
            <w:pPr>
              <w:pStyle w:val="ProductList-Body"/>
              <w:spacing w:before="40"/>
            </w:pPr>
            <w:r>
              <w:rPr>
                <w:b/>
              </w:rPr>
              <w:t>Autenticação</w:t>
            </w:r>
          </w:p>
          <w:p w14:paraId="17E70923" w14:textId="77777777" w:rsidR="009C6951" w:rsidRPr="00C95C41" w:rsidRDefault="003D22CB" w:rsidP="00E044E6">
            <w:pPr>
              <w:pStyle w:val="ProductList-Body"/>
              <w:ind w:left="162" w:hanging="162"/>
            </w:pPr>
            <w:r>
              <w:t>-</w:t>
            </w:r>
            <w:r>
              <w:tab/>
              <w:t>A Microsoft usa práticas padrão do setor para identificar e autenticar usuários que tentam acessar sistemas de informação.</w:t>
            </w:r>
          </w:p>
          <w:p w14:paraId="17E70924" w14:textId="77777777" w:rsidR="009C6951" w:rsidRPr="00C95C41" w:rsidRDefault="003D22CB" w:rsidP="00E044E6">
            <w:pPr>
              <w:pStyle w:val="ProductList-Body"/>
              <w:ind w:left="162" w:hanging="162"/>
            </w:pPr>
            <w:r>
              <w:t>-</w:t>
            </w:r>
            <w:r>
              <w:tab/>
              <w:t>Quando os mecanismos de autenticação são baseados em senha, a Microsoft exige que as senhas sejam renovadas regularmente.</w:t>
            </w:r>
          </w:p>
          <w:p w14:paraId="17E70925" w14:textId="77777777" w:rsidR="009C6951" w:rsidRPr="00C95C41" w:rsidRDefault="003D22CB" w:rsidP="00E044E6">
            <w:pPr>
              <w:pStyle w:val="ProductList-Body"/>
              <w:ind w:left="162" w:hanging="162"/>
            </w:pPr>
            <w:r>
              <w:t>-</w:t>
            </w:r>
            <w:r>
              <w:tab/>
              <w:t>Quando os mecanismos de autenticação são baseados em senha, a Microsoft exige que a senha tenha, pelo menos, oito caracteres.</w:t>
            </w:r>
          </w:p>
          <w:p w14:paraId="17E70926" w14:textId="77777777" w:rsidR="009C6951" w:rsidRPr="00C95C41" w:rsidRDefault="003D22CB" w:rsidP="00E044E6">
            <w:pPr>
              <w:pStyle w:val="ProductList-Body"/>
              <w:ind w:left="162" w:hanging="162"/>
            </w:pPr>
            <w:r>
              <w:t>-</w:t>
            </w:r>
            <w:r>
              <w:tab/>
              <w:t>A Microsoft garante que identificadores desativados ou expirados não sejam concedidos a outros indivíduos.</w:t>
            </w:r>
          </w:p>
          <w:p w14:paraId="17E70927" w14:textId="77777777" w:rsidR="009C6951" w:rsidRPr="00C95C41" w:rsidRDefault="003D22CB" w:rsidP="00E044E6">
            <w:pPr>
              <w:pStyle w:val="ProductList-Body"/>
              <w:ind w:left="162" w:hanging="162"/>
            </w:pPr>
            <w:r>
              <w:t>-</w:t>
            </w:r>
            <w:r>
              <w:tab/>
              <w:t>A Microsoft monitora, ou permite que o Cliente monitore, as tentativas repetidas de obtenção de acesso ao sistema de informação com senhas inválidas.</w:t>
            </w:r>
          </w:p>
          <w:p w14:paraId="17E70928" w14:textId="77777777" w:rsidR="009C6951" w:rsidRPr="00C95C41" w:rsidRDefault="003D22CB" w:rsidP="00E044E6">
            <w:pPr>
              <w:pStyle w:val="ProductList-Body"/>
              <w:ind w:left="162" w:hanging="162"/>
            </w:pPr>
            <w:r>
              <w:t>-</w:t>
            </w:r>
            <w:r>
              <w:tab/>
              <w:t>A Microsoft mantém procedimentos padrão do setor para desativar senhas que tenham sido corrompidas ou divulgadas acidentalmente.</w:t>
            </w:r>
          </w:p>
          <w:p w14:paraId="17E70929" w14:textId="77777777" w:rsidR="009C6951" w:rsidRPr="00C95C41" w:rsidRDefault="003D22CB" w:rsidP="00E044E6">
            <w:pPr>
              <w:pStyle w:val="ProductList-Body"/>
              <w:ind w:left="162" w:hanging="162"/>
            </w:pPr>
            <w:r>
              <w:t>-</w:t>
            </w:r>
            <w:r>
              <w:tab/>
              <w:t>A Microsoft usa práticas de proteção de senhas padrão do setor, inclusive práticas destinadas a manter a</w:t>
            </w:r>
            <w:r w:rsidR="00B15A6E">
              <w:t> </w:t>
            </w:r>
            <w:r>
              <w:t>confidencialidade e a integridade de senhas quando estas são cedidas e distribuídas, e durante o armazenamento.</w:t>
            </w:r>
          </w:p>
          <w:p w14:paraId="17E7092A" w14:textId="77777777" w:rsidR="00086F17" w:rsidRDefault="009C6951" w:rsidP="00E044E6">
            <w:pPr>
              <w:pStyle w:val="ProductList-Body"/>
              <w:spacing w:before="40"/>
            </w:pPr>
            <w:r>
              <w:rPr>
                <w:b/>
              </w:rPr>
              <w:t>Projeto de Rede</w:t>
            </w:r>
            <w:r w:rsidRPr="00B15A6E">
              <w:rPr>
                <w:b/>
              </w:rPr>
              <w:t xml:space="preserve">. </w:t>
            </w:r>
            <w:r>
              <w:t>A Microsoft tem controles para impedir que indivíduos assumam direitos de acesso não cedidos a eles para obter acesso aos Dados do Cliente que eles não estejam autorizados a acessar.</w:t>
            </w:r>
          </w:p>
        </w:tc>
      </w:tr>
      <w:tr w:rsidR="00086F17" w14:paraId="17E70931" w14:textId="77777777" w:rsidTr="000B2305">
        <w:tc>
          <w:tcPr>
            <w:tcW w:w="2610" w:type="dxa"/>
            <w:vAlign w:val="center"/>
          </w:tcPr>
          <w:p w14:paraId="17E7092C" w14:textId="77777777" w:rsidR="00086F17" w:rsidRDefault="00086F17" w:rsidP="00E044E6">
            <w:pPr>
              <w:pStyle w:val="ProductList-Body"/>
            </w:pPr>
            <w:r>
              <w:t>Gerenciamento de Incidentes de Segurança de Informação</w:t>
            </w:r>
          </w:p>
        </w:tc>
        <w:tc>
          <w:tcPr>
            <w:tcW w:w="8190" w:type="dxa"/>
          </w:tcPr>
          <w:p w14:paraId="17E7092D" w14:textId="77777777" w:rsidR="00272578" w:rsidRPr="00C95C41" w:rsidRDefault="00272578" w:rsidP="00E044E6">
            <w:pPr>
              <w:pStyle w:val="ProductList-Body"/>
            </w:pPr>
            <w:r>
              <w:rPr>
                <w:b/>
              </w:rPr>
              <w:t>Processo de Resposta a Incidentes</w:t>
            </w:r>
          </w:p>
          <w:p w14:paraId="17E7092E" w14:textId="77777777" w:rsidR="00272578" w:rsidRPr="00C95C41" w:rsidRDefault="003D22CB" w:rsidP="00E044E6">
            <w:pPr>
              <w:pStyle w:val="ProductList-Body"/>
              <w:ind w:left="162" w:hanging="162"/>
            </w:pPr>
            <w:r>
              <w:t>-</w:t>
            </w:r>
            <w:r>
              <w:tab/>
              <w:t>A Microsoft mantém um registro de violações de segurança com uma descrição da violação, o período, as</w:t>
            </w:r>
            <w:r w:rsidR="00B15A6E">
              <w:t> </w:t>
            </w:r>
            <w:r>
              <w:t>consequências, o nome do autor da denúncia e a quem a violação foi denunciada, bem como o procedimento de recuperação de dados.</w:t>
            </w:r>
          </w:p>
          <w:p w14:paraId="17E7092F" w14:textId="77777777" w:rsidR="00272578" w:rsidRPr="00C95C41" w:rsidRDefault="003D22CB" w:rsidP="00E044E6">
            <w:pPr>
              <w:pStyle w:val="ProductList-Body"/>
              <w:ind w:left="162" w:hanging="162"/>
            </w:pPr>
            <w:r>
              <w:t>-</w:t>
            </w:r>
            <w:r>
              <w:tab/>
              <w:t>A Microsoft controla, ou permite que o Cliente controle, as divulgações de Dados do Cliente, inclusive quais dados foram divulgados, para quem e a que horas.</w:t>
            </w:r>
          </w:p>
          <w:p w14:paraId="17E70930" w14:textId="77777777" w:rsidR="00086F17" w:rsidRDefault="00272578" w:rsidP="00E044E6">
            <w:pPr>
              <w:pStyle w:val="ProductList-Body"/>
              <w:spacing w:before="40"/>
            </w:pPr>
            <w:r>
              <w:rPr>
                <w:b/>
              </w:rPr>
              <w:t>Monitoramento dos Serviços</w:t>
            </w:r>
            <w:r w:rsidRPr="00B15A6E">
              <w:rPr>
                <w:b/>
              </w:rPr>
              <w:t xml:space="preserve">. </w:t>
            </w:r>
            <w:r>
              <w:t>O pessoal de segurança da Microsoft verifica os logs, pelo menos, semestralmente, a fim de propor esforços de reparação, se necessário.</w:t>
            </w:r>
          </w:p>
        </w:tc>
      </w:tr>
      <w:tr w:rsidR="00086F17" w14:paraId="17E70935" w14:textId="77777777" w:rsidTr="000B2305">
        <w:tc>
          <w:tcPr>
            <w:tcW w:w="2610" w:type="dxa"/>
            <w:vAlign w:val="center"/>
          </w:tcPr>
          <w:p w14:paraId="17E70932" w14:textId="77777777" w:rsidR="00086F17" w:rsidRDefault="00086F17" w:rsidP="00E044E6">
            <w:pPr>
              <w:pStyle w:val="ProductList-Body"/>
            </w:pPr>
            <w:r>
              <w:t>Gerenciamento da Continuidade dos Negócios</w:t>
            </w:r>
          </w:p>
        </w:tc>
        <w:tc>
          <w:tcPr>
            <w:tcW w:w="8190" w:type="dxa"/>
          </w:tcPr>
          <w:p w14:paraId="17E70933" w14:textId="77777777" w:rsidR="00272578" w:rsidRPr="00C95C41" w:rsidRDefault="003D22CB" w:rsidP="00E044E6">
            <w:pPr>
              <w:pStyle w:val="ProductList-Body"/>
              <w:ind w:left="162" w:hanging="162"/>
            </w:pPr>
            <w:r>
              <w:t>-</w:t>
            </w:r>
            <w:r>
              <w:tab/>
              <w:t>A Microsoft mantém planos de emergência e de contingência para as instalações onde se localizam os sistemas de informação da Microsoft que processam os Dados do Cliente.</w:t>
            </w:r>
          </w:p>
          <w:p w14:paraId="17E70934" w14:textId="77777777" w:rsidR="00086F17" w:rsidRDefault="003D22CB" w:rsidP="00E044E6">
            <w:pPr>
              <w:pStyle w:val="ProductList-Body"/>
              <w:ind w:left="162" w:hanging="162"/>
            </w:pPr>
            <w:r>
              <w:t>-</w:t>
            </w:r>
            <w:r>
              <w:tab/>
              <w:t>O armazenamento redundante da Microsoft e seus procedimentos para recuperação de dados destinam-se a tentar reconstruir os Dados do Cliente ao estado original ou da última replicação antes da perda ou da destruição.</w:t>
            </w:r>
          </w:p>
        </w:tc>
      </w:tr>
    </w:tbl>
    <w:p w14:paraId="17E70936" w14:textId="77777777" w:rsidR="00086F17" w:rsidRPr="00C95C41" w:rsidRDefault="00086F17" w:rsidP="00E044E6">
      <w:pPr>
        <w:pStyle w:val="ProductList-Body"/>
      </w:pPr>
    </w:p>
    <w:p w14:paraId="17E70937" w14:textId="77777777" w:rsidR="00272578" w:rsidRPr="00C95C41" w:rsidRDefault="00272578" w:rsidP="00E044E6">
      <w:pPr>
        <w:pStyle w:val="ProductList-SubSubSectionHeading"/>
        <w:outlineLvl w:val="2"/>
      </w:pPr>
      <w:bookmarkStart w:id="51" w:name="_Toc399505829"/>
      <w:r>
        <w:t>Certificações e Auditorias</w:t>
      </w:r>
      <w:bookmarkEnd w:id="51"/>
    </w:p>
    <w:p w14:paraId="17E70938" w14:textId="77777777" w:rsidR="00272578" w:rsidRPr="00C95C41" w:rsidRDefault="00272578" w:rsidP="00C50715">
      <w:pPr>
        <w:pStyle w:val="ProductList-Body"/>
        <w:numPr>
          <w:ilvl w:val="0"/>
          <w:numId w:val="9"/>
        </w:numPr>
        <w:ind w:left="450" w:hanging="270"/>
      </w:pPr>
      <w:r>
        <w:t>A Microsoft estabeleceu e concorda em manter uma política de segurança de dados (Política de Segurança de Informações Online) para cada Serviço Online que atenda às normas ISO 27001 para o estabelecimento, a implementação, o controle e o aperfeiçoamento do Sistema de Gerenciamento da Segurança de Informações e ao código ISO/IEC 27002 de práticas recomendadas de gerenciamento de segurança de informações. Por meio da divulgação restrita àqueles diretamente interessados e sujeito à concordância do Cliente com as obrigações de não</w:t>
      </w:r>
      <w:r w:rsidR="00C50715">
        <w:t> </w:t>
      </w:r>
      <w:r>
        <w:t>divulgação especificadas pela Microsoft, esta disponibilizará a Política de Segurança de Informações Online ao Cliente, juntamente com</w:t>
      </w:r>
      <w:r w:rsidR="00C50715">
        <w:t> </w:t>
      </w:r>
      <w:r>
        <w:t>outras informações solicitadas de forma razoável pelo Cliente em relação às práticas e políticas de segurança da Microsoft. O Cliente é</w:t>
      </w:r>
      <w:r w:rsidR="00C50715">
        <w:t> </w:t>
      </w:r>
      <w:r>
        <w:t>o</w:t>
      </w:r>
      <w:r w:rsidR="00C50715">
        <w:t> </w:t>
      </w:r>
      <w:r>
        <w:t>único responsável por analisar a Política de Segurança de Informações Online, tomando uma decisão independente em relação ao cumprimento ou não dos requisitos do Cliente pela Política e garantindo que o seu pessoal e os consultores sigam as diretrizes fornecidas em</w:t>
      </w:r>
      <w:r w:rsidR="00C50715">
        <w:t> </w:t>
      </w:r>
      <w:r>
        <w:t>relação à segurança de dados. Se o Cliente estiver sujeito às Cláusulas Contratuais Padrão, esta seção será acrescentada ao parágrafo f</w:t>
      </w:r>
      <w:r w:rsidR="00B15A6E">
        <w:t> </w:t>
      </w:r>
      <w:r>
        <w:t>da</w:t>
      </w:r>
      <w:r w:rsidR="00B15A6E">
        <w:t> </w:t>
      </w:r>
      <w:r>
        <w:t>Cláusula 5 e ao parágrafo 2 da Cláusula 12 das Cláusulas Contratuais Padrão.</w:t>
      </w:r>
    </w:p>
    <w:p w14:paraId="17E70939" w14:textId="77777777" w:rsidR="00272578" w:rsidRPr="00C95C41" w:rsidRDefault="00272578" w:rsidP="00C50715">
      <w:pPr>
        <w:pStyle w:val="ProductList-Body"/>
        <w:numPr>
          <w:ilvl w:val="0"/>
          <w:numId w:val="9"/>
        </w:numPr>
        <w:spacing w:before="40"/>
        <w:ind w:left="461" w:hanging="274"/>
      </w:pPr>
      <w:r>
        <w:t>A Microsoft auditará a segurança dos computadores e do ambiente computacional usados no processamento dos Dados do Cliente (inclusive</w:t>
      </w:r>
      <w:r w:rsidR="00C50715">
        <w:t> </w:t>
      </w:r>
      <w:r>
        <w:t>dados pessoais) contidos nos Serviços Online e em data centers físicos a partir dos quais a Microsoft fornecerá os Serviços Online. Essa auditoria: (1) será realizada pelo menos anualmente; (2) será realizada de acordo com as normas ISO 27001; (3) será realizada por profissionais de segurança terceiros, qualificados e independentes, selecionados pela Microsoft e à custa dela; (4) resultará na geração de</w:t>
      </w:r>
      <w:r w:rsidR="00C50715">
        <w:t> </w:t>
      </w:r>
      <w:r>
        <w:t>um relatório de auditoria (Relatório de Auditoria da Microsoft), que se transformará em Informações confidenciais da Microsoft e (5)</w:t>
      </w:r>
      <w:r w:rsidR="00C50715">
        <w:t> </w:t>
      </w:r>
      <w:r>
        <w:t xml:space="preserve">poderá ser executada com outras finalidades além do cumprimento desta seção (por exemplo, como parte dos procedimentos normais de segurança internos da Microsoft ou para atender a outras obrigações contratuais). </w:t>
      </w:r>
    </w:p>
    <w:p w14:paraId="17E7093A" w14:textId="77777777" w:rsidR="00272578" w:rsidRPr="00C95C41" w:rsidRDefault="00272578" w:rsidP="00E044E6">
      <w:pPr>
        <w:pStyle w:val="ProductList-Body"/>
        <w:numPr>
          <w:ilvl w:val="0"/>
          <w:numId w:val="9"/>
        </w:numPr>
        <w:spacing w:before="40"/>
        <w:ind w:left="461" w:hanging="274"/>
      </w:pPr>
      <w:r>
        <w:t>Mediante solicitação por escrito do Cliente, a Microsoft fornecerá a este um resumo confidencial do Relatório de Auditoria da Microsoft (Relatório Resumido) para que o Cliente possa verificar, de forma razoável, o cumprimento das obrigações de segurança da Microsoft de acordo com os DPT. O Relatório Resumido deverá divulgar claramente o escopo da auditoria e todas as descobertas materiais realizadas pelo</w:t>
      </w:r>
      <w:r w:rsidR="00B15A6E">
        <w:t> </w:t>
      </w:r>
      <w:r>
        <w:t xml:space="preserve">auditor. O Relatório Resumido constitui informação confidencial da Microsoft. </w:t>
      </w:r>
    </w:p>
    <w:p w14:paraId="17E7093B" w14:textId="77777777" w:rsidR="00272578" w:rsidRPr="00C95C41" w:rsidRDefault="00272578" w:rsidP="00C50715">
      <w:pPr>
        <w:pStyle w:val="ProductList-Body"/>
        <w:numPr>
          <w:ilvl w:val="0"/>
          <w:numId w:val="9"/>
        </w:numPr>
        <w:spacing w:before="40"/>
        <w:ind w:left="461" w:hanging="274"/>
      </w:pPr>
      <w:r>
        <w:t>Se as Cláusulas Contratuais Padrão forem aplicáveis, o Cliente concordará em exercer seu direito à auditoria instruindo a Microsoft a realizá</w:t>
      </w:r>
      <w:r w:rsidR="00C50715">
        <w:t>­</w:t>
      </w:r>
      <w:r>
        <w:t>la conforme o descrito nesta seção dos DPT. Se o Cliente não tiver recusado as Cláusulas Contratuais Padrão e desejar alterar essa instrução relativa ao exercício desse direito à auditoria, ele terá o direito de alterá-la, conforme mencionado nas Cláusulas Contratuais Padrão, o que deverá ser solicitado por escrito.</w:t>
      </w:r>
    </w:p>
    <w:p w14:paraId="17E7093C" w14:textId="77777777" w:rsidR="000E6ED8" w:rsidRPr="00C95C41" w:rsidRDefault="00272578" w:rsidP="00E044E6">
      <w:pPr>
        <w:pStyle w:val="ProductList-Body"/>
        <w:numPr>
          <w:ilvl w:val="0"/>
          <w:numId w:val="9"/>
        </w:numPr>
        <w:spacing w:before="40"/>
        <w:ind w:left="461" w:hanging="274"/>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w:t>
      </w:r>
      <w:r w:rsidR="003874AF">
        <w:t> </w:t>
      </w:r>
      <w:r>
        <w:t>Microsoft Corporation é um beneficiário de terceiro pretendido desta seção.</w:t>
      </w:r>
    </w:p>
    <w:p w14:paraId="17E7093D" w14:textId="77777777" w:rsidR="000E6ED8" w:rsidRDefault="000E6ED8" w:rsidP="00E044E6">
      <w:pPr>
        <w:pStyle w:val="ProductList-Body"/>
        <w:sectPr w:rsidR="000E6ED8" w:rsidSect="00A61B2A">
          <w:footerReference w:type="default" r:id="rId27"/>
          <w:footerReference w:type="first" r:id="rId28"/>
          <w:pgSz w:w="12240" w:h="15840"/>
          <w:pgMar w:top="1440" w:right="720" w:bottom="1440" w:left="720" w:header="720" w:footer="720" w:gutter="0"/>
          <w:cols w:space="720"/>
          <w:titlePg/>
          <w:docGrid w:linePitch="360"/>
        </w:sectPr>
      </w:pPr>
    </w:p>
    <w:p w14:paraId="17E7093E" w14:textId="77777777" w:rsidR="000E6ED8" w:rsidRPr="00C95C41" w:rsidRDefault="00272578" w:rsidP="00E044E6">
      <w:pPr>
        <w:pStyle w:val="ProductList-SectionHeading"/>
        <w:outlineLvl w:val="0"/>
      </w:pPr>
      <w:bookmarkStart w:id="52" w:name="OnlineServiceSpecificTerms"/>
      <w:bookmarkStart w:id="53" w:name="Head_5"/>
      <w:bookmarkStart w:id="54" w:name="_Toc399505830"/>
      <w:r>
        <w:t>Termos Específicos dos Serviços Online</w:t>
      </w:r>
      <w:bookmarkEnd w:id="52"/>
      <w:bookmarkEnd w:id="53"/>
      <w:bookmarkEnd w:id="54"/>
    </w:p>
    <w:p w14:paraId="17E7093F" w14:textId="77777777" w:rsidR="000E6ED8" w:rsidRPr="00C95C41" w:rsidRDefault="00272578" w:rsidP="00E044E6">
      <w:pPr>
        <w:pStyle w:val="ProductList-Body"/>
      </w:pPr>
      <w:r>
        <w:t>Se um Serviço Online não estiver listado abaixo, ele não terá termos específicos dos Serviços Online.</w:t>
      </w:r>
    </w:p>
    <w:p w14:paraId="17E70940" w14:textId="77777777" w:rsidR="000E6ED8" w:rsidRPr="00C95C41" w:rsidRDefault="000E6ED8" w:rsidP="00E044E6">
      <w:pPr>
        <w:pStyle w:val="ProductList-Body"/>
      </w:pPr>
    </w:p>
    <w:p w14:paraId="17E70941" w14:textId="77777777" w:rsidR="000E6ED8" w:rsidRPr="00C95C41" w:rsidRDefault="00272578" w:rsidP="00E044E6">
      <w:pPr>
        <w:pStyle w:val="ProductList-Offering1Heading"/>
        <w:outlineLvl w:val="1"/>
      </w:pPr>
      <w:bookmarkStart w:id="55" w:name="_Toc399505831"/>
      <w:r>
        <w:t>Serviços do Microsoft Azure</w:t>
      </w:r>
      <w:bookmarkEnd w:id="55"/>
    </w:p>
    <w:p w14:paraId="17E70942" w14:textId="77777777" w:rsidR="00CC34E7" w:rsidRPr="00C95C41" w:rsidRDefault="00CC34E7" w:rsidP="00E044E6">
      <w:pPr>
        <w:pStyle w:val="ProductList-Body"/>
      </w:pPr>
      <w:r>
        <w:rPr>
          <w:b/>
          <w:color w:val="00188F"/>
        </w:rPr>
        <w:t>Notificações</w:t>
      </w:r>
    </w:p>
    <w:p w14:paraId="17E70943" w14:textId="77777777" w:rsidR="00CC34E7" w:rsidRPr="00C95C41" w:rsidRDefault="00CC34E7" w:rsidP="00E044E6">
      <w:pPr>
        <w:pStyle w:val="ProductList-Body"/>
      </w:pPr>
      <w:r>
        <w:t xml:space="preserve">As Notificações sobre Atendimento ao Cliente e o Padrão Visual H.264/AVC, o Padrão de Vídeo VC-1, o Padrão Visual MPEG-4 Parte 2 e o Padrão de Vídeo MPEG-2 contidas no </w:t>
      </w:r>
      <w:hyperlink w:anchor="Attachment1" w:history="1">
        <w:r>
          <w:rPr>
            <w:rStyle w:val="Hyperlink"/>
          </w:rPr>
          <w:t>Anexo 1</w:t>
        </w:r>
      </w:hyperlink>
      <w:r>
        <w:t xml:space="preserve"> são aplicáveis.</w:t>
      </w:r>
    </w:p>
    <w:p w14:paraId="17E70944" w14:textId="77777777" w:rsidR="00CC34E7" w:rsidRPr="00C95C41" w:rsidRDefault="00CC34E7" w:rsidP="00E044E6">
      <w:pPr>
        <w:pStyle w:val="ProductList-Body"/>
      </w:pPr>
    </w:p>
    <w:p w14:paraId="17E70945" w14:textId="77777777" w:rsidR="00CC34E7" w:rsidRPr="00C95C41" w:rsidRDefault="00CC34E7" w:rsidP="00E044E6">
      <w:pPr>
        <w:pStyle w:val="ProductList-Body"/>
      </w:pPr>
      <w:r>
        <w:rPr>
          <w:b/>
          <w:color w:val="00188F"/>
        </w:rPr>
        <w:t>Contrato de Nível de Serviço</w:t>
      </w:r>
    </w:p>
    <w:p w14:paraId="17E70946" w14:textId="77777777" w:rsidR="00CC34E7" w:rsidRPr="00C95C41" w:rsidRDefault="00CC34E7" w:rsidP="00E044E6">
      <w:pPr>
        <w:pStyle w:val="ProductList-Body"/>
      </w:pPr>
      <w:r>
        <w:t xml:space="preserve">Consulte o site </w:t>
      </w:r>
      <w:hyperlink r:id="rId29" w:history="1">
        <w:r>
          <w:rPr>
            <w:rStyle w:val="Hyperlink"/>
          </w:rPr>
          <w:t>http://azure.microsoft.com/en-us/support/legal/sla/</w:t>
        </w:r>
      </w:hyperlink>
      <w:r>
        <w:t>.</w:t>
      </w:r>
    </w:p>
    <w:p w14:paraId="17E70947" w14:textId="77777777" w:rsidR="00CC34E7" w:rsidRPr="00C95C41" w:rsidRDefault="00CC34E7" w:rsidP="00E044E6">
      <w:pPr>
        <w:pStyle w:val="ProductList-Body"/>
      </w:pPr>
    </w:p>
    <w:p w14:paraId="17E70948" w14:textId="77777777" w:rsidR="00272578" w:rsidRPr="00C95C41" w:rsidRDefault="009616E2" w:rsidP="00E044E6">
      <w:pPr>
        <w:pStyle w:val="ProductList-Body"/>
      </w:pPr>
      <w:r>
        <w:rPr>
          <w:b/>
          <w:color w:val="00188F"/>
        </w:rPr>
        <w:t>Definições</w:t>
      </w:r>
    </w:p>
    <w:p w14:paraId="17E70949" w14:textId="77777777" w:rsidR="00272578" w:rsidRPr="00C95C41" w:rsidRDefault="00C50715" w:rsidP="00E044E6">
      <w:pPr>
        <w:pStyle w:val="ProductList-Body"/>
        <w:spacing w:after="120"/>
      </w:pPr>
      <w:r>
        <w:t>“</w:t>
      </w:r>
      <w:r w:rsidR="009616E2">
        <w:t>Solução do Cliente</w:t>
      </w:r>
      <w:r>
        <w:t>”</w:t>
      </w:r>
      <w:r w:rsidR="009616E2">
        <w:t xml:space="preserve"> significa um aplicativo ou qualquer conjunto de aplicativos que adicione funções principais e significativas aos Serviços do Microsoft Azure e que não esteja principalmente um substituto dos Serviços do Microsoft Azure.</w:t>
      </w:r>
    </w:p>
    <w:p w14:paraId="17E7094A" w14:textId="77777777" w:rsidR="00186BF6" w:rsidRPr="00C95C41" w:rsidRDefault="00C50715" w:rsidP="00E044E6">
      <w:pPr>
        <w:pStyle w:val="ProductList-Body"/>
      </w:pPr>
      <w:r>
        <w:t>“</w:t>
      </w:r>
      <w:r w:rsidR="00186BF6">
        <w:t>Solução de Serviço Gerenciado</w:t>
      </w:r>
      <w:r>
        <w:t>”</w:t>
      </w:r>
      <w:r w:rsidR="00186BF6">
        <w:t xml:space="preserve"> significa um serviço de TI gerenciado, fornecido a um terceiro pelo Cliente, que consista na administração e no suporte aos Serviços do Microsoft Azure.</w:t>
      </w:r>
    </w:p>
    <w:p w14:paraId="17E7094B" w14:textId="77777777" w:rsidR="00186BF6" w:rsidRPr="00C95C41" w:rsidRDefault="00186BF6" w:rsidP="00E044E6">
      <w:pPr>
        <w:pStyle w:val="ProductList-Body"/>
      </w:pPr>
    </w:p>
    <w:p w14:paraId="17E7094C" w14:textId="77777777" w:rsidR="00272578" w:rsidRPr="00C50715" w:rsidRDefault="00C50715" w:rsidP="00E044E6">
      <w:pPr>
        <w:pStyle w:val="ProductList-Body"/>
        <w:rPr>
          <w:spacing w:val="-2"/>
        </w:rPr>
      </w:pPr>
      <w:r w:rsidRPr="00C50715">
        <w:rPr>
          <w:spacing w:val="-2"/>
        </w:rPr>
        <w:t>“</w:t>
      </w:r>
      <w:r w:rsidR="009616E2" w:rsidRPr="00C50715">
        <w:rPr>
          <w:spacing w:val="-2"/>
        </w:rPr>
        <w:t>Serviços do Microsoft Azure</w:t>
      </w:r>
      <w:r w:rsidRPr="00C50715">
        <w:rPr>
          <w:spacing w:val="-2"/>
        </w:rPr>
        <w:t>”</w:t>
      </w:r>
      <w:r w:rsidR="009616E2" w:rsidRPr="00C50715">
        <w:rPr>
          <w:spacing w:val="-2"/>
        </w:rPr>
        <w:t xml:space="preserve"> significa um ou mais serviços e recursos da Microsoft identificados no site </w:t>
      </w:r>
      <w:hyperlink r:id="rId30" w:history="1">
        <w:r w:rsidR="009616E2" w:rsidRPr="00C50715">
          <w:rPr>
            <w:rStyle w:val="Hyperlink"/>
            <w:spacing w:val="-2"/>
          </w:rPr>
          <w:t>http://azure.microsoft.com/en-us/services</w:t>
        </w:r>
      </w:hyperlink>
      <w:r w:rsidR="009616E2" w:rsidRPr="00C50715">
        <w:rPr>
          <w:spacing w:val="-2"/>
        </w:rPr>
        <w:t>, exceto quando identificados como licenciados separadamente.</w:t>
      </w:r>
    </w:p>
    <w:p w14:paraId="17E7094D" w14:textId="77777777" w:rsidR="009616E2" w:rsidRPr="00C95C41" w:rsidRDefault="009616E2" w:rsidP="00E044E6">
      <w:pPr>
        <w:pStyle w:val="ProductList-Body"/>
      </w:pPr>
    </w:p>
    <w:p w14:paraId="17E7094E" w14:textId="77777777" w:rsidR="009616E2" w:rsidRPr="00C95C41" w:rsidRDefault="00272578" w:rsidP="00E044E6">
      <w:pPr>
        <w:pStyle w:val="ProductList-Body"/>
      </w:pPr>
      <w:r>
        <w:rPr>
          <w:b/>
          <w:color w:val="00188F"/>
        </w:rPr>
        <w:t>Limitações</w:t>
      </w:r>
    </w:p>
    <w:p w14:paraId="17E7094F" w14:textId="77777777" w:rsidR="00272578" w:rsidRPr="00C95C41" w:rsidRDefault="00272578" w:rsidP="00E044E6">
      <w:pPr>
        <w:pStyle w:val="ProductList-Body"/>
      </w:pPr>
      <w:r>
        <w:t>O Cliente não poderá</w:t>
      </w:r>
    </w:p>
    <w:p w14:paraId="17E70950" w14:textId="77777777" w:rsidR="00272578" w:rsidRPr="00C95C41" w:rsidRDefault="00272578" w:rsidP="00E044E6">
      <w:pPr>
        <w:pStyle w:val="ProductList-Body"/>
        <w:numPr>
          <w:ilvl w:val="0"/>
          <w:numId w:val="10"/>
        </w:numPr>
        <w:ind w:left="450" w:hanging="270"/>
      </w:pPr>
      <w:r>
        <w:t>revender nem redistribuir os Serviços Microsoft Azure ou</w:t>
      </w:r>
    </w:p>
    <w:p w14:paraId="17E70951" w14:textId="77777777" w:rsidR="00272578" w:rsidRPr="00C95C41" w:rsidRDefault="00272578" w:rsidP="00E044E6">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17E70952" w14:textId="77777777" w:rsidR="009616E2" w:rsidRPr="00C95C41" w:rsidRDefault="009616E2" w:rsidP="00E044E6">
      <w:pPr>
        <w:pStyle w:val="ProductList-Body"/>
      </w:pPr>
    </w:p>
    <w:p w14:paraId="17E70953" w14:textId="77777777" w:rsidR="009616E2" w:rsidRPr="00C95C41" w:rsidRDefault="00272578" w:rsidP="00E044E6">
      <w:pPr>
        <w:pStyle w:val="ProductList-Body"/>
      </w:pPr>
      <w:r>
        <w:rPr>
          <w:b/>
          <w:color w:val="00188F"/>
        </w:rPr>
        <w:t>Desativação de Serviços ou Recursos</w:t>
      </w:r>
    </w:p>
    <w:p w14:paraId="17E70954" w14:textId="77777777" w:rsidR="00272578" w:rsidRPr="00C95C41" w:rsidRDefault="00272578" w:rsidP="00E044E6">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17E70955" w14:textId="77777777" w:rsidR="009616E2" w:rsidRPr="00C95C41" w:rsidRDefault="009616E2" w:rsidP="00E044E6">
      <w:pPr>
        <w:pStyle w:val="ProductList-Body"/>
      </w:pPr>
    </w:p>
    <w:p w14:paraId="17E70956" w14:textId="77777777" w:rsidR="009616E2" w:rsidRPr="00C95C41" w:rsidRDefault="002A3B84" w:rsidP="00E044E6">
      <w:pPr>
        <w:pStyle w:val="ProductList-Body"/>
      </w:pPr>
      <w:r>
        <w:rPr>
          <w:b/>
          <w:color w:val="00188F"/>
        </w:rPr>
        <w:t>Retenção de Dados após o Término ou a Rescisão</w:t>
      </w:r>
    </w:p>
    <w:p w14:paraId="17E70957" w14:textId="77777777" w:rsidR="00272578" w:rsidRPr="00C95C41" w:rsidRDefault="00272578" w:rsidP="00E044E6">
      <w:pPr>
        <w:pStyle w:val="ProductList-Body"/>
      </w:pPr>
      <w:r>
        <w:t>O término ou a rescisão da assinatura de Serviços Online do Cliente não alterarão a obrigação deste de pagar pela hospedagem dos Dados do Cliente durante qualquer Prazo Estendido.</w:t>
      </w:r>
    </w:p>
    <w:p w14:paraId="17E70958" w14:textId="77777777" w:rsidR="009616E2" w:rsidRPr="00C95C41" w:rsidRDefault="009616E2" w:rsidP="00E044E6">
      <w:pPr>
        <w:pStyle w:val="ProductList-Body"/>
      </w:pPr>
    </w:p>
    <w:p w14:paraId="17E70959" w14:textId="77777777" w:rsidR="009616E2" w:rsidRPr="00C95C41" w:rsidRDefault="00272578" w:rsidP="00E044E6">
      <w:pPr>
        <w:pStyle w:val="ProductList-Body"/>
      </w:pPr>
      <w:r>
        <w:rPr>
          <w:b/>
          <w:color w:val="00188F"/>
        </w:rPr>
        <w:t>Exceção de Hospedagem</w:t>
      </w:r>
    </w:p>
    <w:p w14:paraId="17E7095A" w14:textId="77777777" w:rsidR="00272578" w:rsidRPr="00C95C41" w:rsidRDefault="00272578" w:rsidP="00E044E6">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17E7095B" w14:textId="77777777" w:rsidR="00186BF6" w:rsidRPr="00C95C41" w:rsidRDefault="00186BF6" w:rsidP="00E044E6">
      <w:pPr>
        <w:pStyle w:val="ProductList-Body"/>
      </w:pPr>
    </w:p>
    <w:p w14:paraId="17E7095C" w14:textId="77777777" w:rsidR="00186BF6" w:rsidRPr="00C95C41" w:rsidRDefault="00186BF6" w:rsidP="00E044E6">
      <w:pPr>
        <w:pStyle w:val="ProductList-Body"/>
      </w:pPr>
      <w:r>
        <w:rPr>
          <w:b/>
          <w:color w:val="00188F"/>
        </w:rPr>
        <w:t>Exceção do Serviço Gerenciado</w:t>
      </w:r>
    </w:p>
    <w:p w14:paraId="17E7095D" w14:textId="77777777" w:rsidR="00186BF6" w:rsidRPr="00C95C41" w:rsidRDefault="00186BF6" w:rsidP="00C50715">
      <w:pPr>
        <w:pStyle w:val="ProductList-Body"/>
      </w:pPr>
      <w:r>
        <w:t>O Cliente poderá fornecer uma Solução de Serviço Gerenciado desde que (i) só ele possa acessar, configurar e administrar os Serviços do Microsoft</w:t>
      </w:r>
      <w:r w:rsidR="00C50715">
        <w:t> </w:t>
      </w:r>
      <w:r>
        <w:t>Azure, (ii) ele tenha acesso administrativo aos OSE(s) virtual(ais), se houver, na Solução de Serviço Gerenciado e (iii) o terceiro tenha acesso administrativo somente ao(s) seu(s) aplicativo(s) ou OSE(s) virtual(is).</w:t>
      </w:r>
      <w:r w:rsidR="00770999">
        <w:t xml:space="preserve"> </w:t>
      </w:r>
      <w:r>
        <w:t>O Cliente é responsável por garantir que o uso feito pelo terceiro dos Serviços do Microsoft Azure esteja de acordo com os termos do contrato de licenciamento por volume.</w:t>
      </w:r>
    </w:p>
    <w:p w14:paraId="17E7095E" w14:textId="77777777" w:rsidR="009616E2" w:rsidRPr="00C95C41" w:rsidRDefault="009616E2" w:rsidP="00E044E6">
      <w:pPr>
        <w:pStyle w:val="ProductList-Body"/>
      </w:pPr>
    </w:p>
    <w:p w14:paraId="17E7095F" w14:textId="77777777" w:rsidR="009616E2" w:rsidRPr="00C95C41" w:rsidRDefault="00272578" w:rsidP="00E044E6">
      <w:pPr>
        <w:pStyle w:val="ProductList-Body"/>
      </w:pPr>
      <w:r>
        <w:rPr>
          <w:b/>
          <w:color w:val="00188F"/>
        </w:rPr>
        <w:t>Máquinas Virtuais</w:t>
      </w:r>
    </w:p>
    <w:p w14:paraId="17E70960" w14:textId="77777777" w:rsidR="00272578" w:rsidRPr="00C95C41" w:rsidRDefault="00272578" w:rsidP="00E044E6">
      <w:pPr>
        <w:pStyle w:val="ProductList-Body"/>
      </w:pPr>
      <w:r>
        <w:t xml:space="preserve">Os Serviços do Microsoft Azure podem fornecer ao Cliente a opção de executar o Windows Server e outros programas de software da Microsoft em uma Máquina Virtual. O Cliente concorda em assegurar os direitos necessários para executar todo o software (incluindo o sistema operacional) em suas Máquinas Virtuais. O Cliente poderá usar esse software somente nos Serviços do Microsoft Azure e apenas em conexão com o uso permitido por parte do Cliente de qualquer função aplicável do Microsoft Azure e em concordância com os Termos Universais e Gerais para o software detalhados no documento Direitos de Uso de Produto, encontrado no site </w:t>
      </w:r>
      <w:hyperlink r:id="rId31" w:history="1">
        <w:r>
          <w:rPr>
            <w:rStyle w:val="Hyperlink"/>
          </w:rPr>
          <w:t>http://go.microsoft.com/?linkid=9839206</w:t>
        </w:r>
      </w:hyperlink>
      <w:r>
        <w:t xml:space="preserve"> ou em seu site sucessor.</w:t>
      </w:r>
    </w:p>
    <w:p w14:paraId="17E70961" w14:textId="77777777" w:rsidR="009616E2" w:rsidRPr="00C95C41" w:rsidRDefault="009616E2" w:rsidP="00E044E6">
      <w:pPr>
        <w:pStyle w:val="ProductList-Body"/>
      </w:pPr>
    </w:p>
    <w:p w14:paraId="17E70962" w14:textId="77777777" w:rsidR="009616E2" w:rsidRPr="00C95C41" w:rsidRDefault="00272578" w:rsidP="00E044E6">
      <w:pPr>
        <w:pStyle w:val="ProductList-Body"/>
      </w:pPr>
      <w:r>
        <w:rPr>
          <w:b/>
          <w:color w:val="00188F"/>
        </w:rPr>
        <w:t>Compartilhamento</w:t>
      </w:r>
    </w:p>
    <w:p w14:paraId="17E70963" w14:textId="77777777" w:rsidR="00272578" w:rsidRPr="00C95C41" w:rsidRDefault="00272578" w:rsidP="00C50715">
      <w:pPr>
        <w:pStyle w:val="ProductList-Body"/>
      </w:pPr>
      <w:r>
        <w:t>Os Serviços do Microsoft Azure podem fornecer a capacidade de compartilhar uma Solução do Cliente e/ou Dados do Cliente com outros usuários e</w:t>
      </w:r>
      <w:r w:rsidR="00C50715">
        <w:t> </w:t>
      </w:r>
      <w:r>
        <w:t>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7E70964" w14:textId="77777777" w:rsidR="009616E2" w:rsidRPr="00C95C41" w:rsidRDefault="009616E2" w:rsidP="00E044E6">
      <w:pPr>
        <w:pStyle w:val="ProductList-Body"/>
      </w:pPr>
    </w:p>
    <w:p w14:paraId="17E70965" w14:textId="77777777" w:rsidR="009616E2" w:rsidRPr="00C95C41" w:rsidRDefault="009616E2" w:rsidP="00E044E6">
      <w:pPr>
        <w:pStyle w:val="ProductList-Body"/>
      </w:pPr>
      <w:r>
        <w:rPr>
          <w:b/>
          <w:color w:val="00188F"/>
        </w:rPr>
        <w:t>Serviços de Importação/Exportação</w:t>
      </w:r>
    </w:p>
    <w:p w14:paraId="17E70966" w14:textId="77777777" w:rsidR="00272578" w:rsidRPr="00C95C41" w:rsidRDefault="00272578" w:rsidP="00C50715">
      <w:pPr>
        <w:pStyle w:val="ProductList-Body"/>
        <w:spacing w:after="120"/>
      </w:pPr>
      <w:r>
        <w:t xml:space="preserve">O uso que o Cliente faz do Serviço de Importação/Exportação está condicionado à sua conformidade com todas as instruções fornecidas pela Microsoft com relação à preparação, ao tratamento e à remessa de mídia física contendo seus dados (mídia de armazenamento), que serão fornecidos por email ou no site </w:t>
      </w:r>
      <w:hyperlink r:id="rId32" w:history="1">
        <w:r>
          <w:rPr>
            <w:rStyle w:val="Hyperlink"/>
          </w:rPr>
          <w:t>www.go.microsoft.com/fwlink/?linkid=301900&amp;CLCID=0X409</w:t>
        </w:r>
      </w:hyperlink>
      <w:r>
        <w:t>. O Cliente é o único responsável por garantir que a</w:t>
      </w:r>
      <w:r w:rsidR="00C50715">
        <w:t> </w:t>
      </w:r>
      <w:r>
        <w:t xml:space="preserve">mídia de armazenamento e os dados sejam fornecidos em conformidade com todas as leis e os regulamentos. Toda a mídia de armazenamento recebida será enviada ao Data Center DAP Microsoft DCS (INCOTERMS 2010). A mídia de armazenamento exportada será enviada à doca do cliente DAP (INCOTERMS 2010). O Cliente é responsável por garantir que os dados exportados em uma mídia de armazenamento possam ser enviados ao local fornecido pelo Cliente. </w:t>
      </w:r>
    </w:p>
    <w:p w14:paraId="17E70967" w14:textId="77777777" w:rsidR="00272578" w:rsidRPr="00C95C41" w:rsidRDefault="00272578" w:rsidP="00E044E6">
      <w:pPr>
        <w:pStyle w:val="ProductList-Body"/>
      </w:pPr>
      <w:r>
        <w:t>O Cliente concorda que a Microsoft não tem obrigação fiscal relativa à mídia de armazenamento e aos dados nela contidos e não tem responsabilidade por mídias de armazenamento perdidas, danificadas ou destruídas. O Cliente é o único responsável por tomar precauções para proteger a mídia de armazenamento e os dados nela contidos, inclusive, entre outros: dados de criptografia, empacotamento à prova de falsificação, seguro de envio, backup de dados e redundância de dados.</w:t>
      </w:r>
    </w:p>
    <w:p w14:paraId="17E70968" w14:textId="77777777" w:rsidR="009616E2" w:rsidRPr="00C95C41" w:rsidRDefault="009616E2" w:rsidP="00E044E6">
      <w:pPr>
        <w:pStyle w:val="ProductList-Body"/>
      </w:pPr>
    </w:p>
    <w:p w14:paraId="17E70969" w14:textId="77777777" w:rsidR="009616E2" w:rsidRPr="00C95C41" w:rsidRDefault="009616E2" w:rsidP="00E044E6">
      <w:pPr>
        <w:pStyle w:val="ProductList-Body"/>
      </w:pPr>
      <w:r>
        <w:rPr>
          <w:b/>
          <w:color w:val="00188F"/>
        </w:rPr>
        <w:t>Serviço Store</w:t>
      </w:r>
    </w:p>
    <w:p w14:paraId="17E7096A" w14:textId="77777777" w:rsidR="000E6ED8" w:rsidRPr="00C95C41" w:rsidRDefault="00272578" w:rsidP="00E044E6">
      <w:pPr>
        <w:pStyle w:val="ProductList-Body"/>
      </w:pPr>
      <w:r>
        <w:t xml:space="preserve">O Microsoft Azure permite que o Cliente acesse ou compre Produtos que Não Sejam da Microsoft por meio de recursos como a Microsoft Azure Store e a Galeria de Máquinas Virtuais, condicionado a termos separados disponíveis em </w:t>
      </w:r>
      <w:hyperlink r:id="rId33" w:history="1">
        <w:r>
          <w:rPr>
            <w:rStyle w:val="Hyperlink"/>
          </w:rPr>
          <w:t>http://azure.microsoft.com/en-us/support/legal/microsoft-azure-store-terms/</w:t>
        </w:r>
      </w:hyperlink>
      <w:hyperlink r:id="rId34" w:history="1"/>
      <w:r>
        <w:t>.</w:t>
      </w:r>
    </w:p>
    <w:p w14:paraId="17E7096B" w14:textId="77777777" w:rsidR="003D22CB" w:rsidRPr="00C95C41" w:rsidRDefault="005C1D7F" w:rsidP="00E044E6">
      <w:pPr>
        <w:pStyle w:val="ProductList-Body"/>
        <w:shd w:val="clear" w:color="auto" w:fill="A6A6A6" w:themeFill="background1" w:themeFillShade="A6"/>
        <w:spacing w:before="120" w:after="240"/>
        <w:jc w:val="right"/>
      </w:pPr>
      <w:hyperlink w:anchor="TableofContents" w:history="1">
        <w:r w:rsidR="00455D2A">
          <w:rPr>
            <w:rStyle w:val="Hyperlink"/>
            <w:sz w:val="16"/>
            <w:szCs w:val="16"/>
          </w:rPr>
          <w:t>Índice</w:t>
        </w:r>
      </w:hyperlink>
      <w:r w:rsidR="00A66190" w:rsidRPr="003874AF">
        <w:rPr>
          <w:rStyle w:val="Hyperlink"/>
          <w:sz w:val="16"/>
          <w:szCs w:val="16"/>
          <w:u w:val="none"/>
        </w:rPr>
        <w:t xml:space="preserve"> </w:t>
      </w:r>
      <w:r w:rsidR="00455D2A">
        <w:rPr>
          <w:sz w:val="16"/>
          <w:szCs w:val="16"/>
        </w:rPr>
        <w:t>/</w:t>
      </w:r>
      <w:r w:rsidR="00A66190">
        <w:rPr>
          <w:sz w:val="16"/>
          <w:szCs w:val="16"/>
        </w:rPr>
        <w:t xml:space="preserve"> </w:t>
      </w:r>
      <w:hyperlink w:anchor="GeneralTerms" w:history="1">
        <w:r w:rsidR="00455D2A">
          <w:rPr>
            <w:rStyle w:val="Hyperlink"/>
            <w:sz w:val="16"/>
            <w:szCs w:val="16"/>
          </w:rPr>
          <w:t>Termos Gerais</w:t>
        </w:r>
      </w:hyperlink>
      <w:r w:rsidR="00455D2A">
        <w:t xml:space="preserve"> </w:t>
      </w:r>
    </w:p>
    <w:p w14:paraId="17E7096C" w14:textId="77777777" w:rsidR="008070AF" w:rsidRPr="00C95C41" w:rsidRDefault="008070AF" w:rsidP="00E044E6">
      <w:pPr>
        <w:pStyle w:val="ProductList-OfferingGroupHeading"/>
        <w:spacing w:after="80"/>
        <w:outlineLvl w:val="1"/>
      </w:pPr>
      <w:bookmarkStart w:id="56" w:name="_Toc399505832"/>
      <w:r>
        <w:t>Enterprise Mobility Services</w:t>
      </w:r>
      <w:bookmarkEnd w:id="56"/>
    </w:p>
    <w:p w14:paraId="17E7096D" w14:textId="77777777" w:rsidR="008070AF" w:rsidRPr="00C95C41" w:rsidRDefault="008070AF" w:rsidP="00E044E6">
      <w:pPr>
        <w:pStyle w:val="ProductList-Body"/>
        <w:tabs>
          <w:tab w:val="clear" w:pos="158"/>
          <w:tab w:val="left" w:pos="360"/>
        </w:tabs>
      </w:pPr>
      <w:r>
        <w:rPr>
          <w:b/>
          <w:color w:val="00188F"/>
        </w:rPr>
        <w:t>Notificações</w:t>
      </w:r>
    </w:p>
    <w:p w14:paraId="17E7096E" w14:textId="77777777" w:rsidR="008070AF" w:rsidRPr="00C95C41" w:rsidRDefault="008070AF" w:rsidP="00E044E6">
      <w:pPr>
        <w:pStyle w:val="ProductList-Body"/>
      </w:pPr>
      <w:r>
        <w:t xml:space="preserve">As Notificações sobre o Bing Mapas contidas no </w:t>
      </w:r>
      <w:hyperlink w:anchor="Attachment1" w:history="1">
        <w:r>
          <w:rPr>
            <w:rStyle w:val="Hyperlink"/>
          </w:rPr>
          <w:t>Anexo 1</w:t>
        </w:r>
      </w:hyperlink>
      <w:r>
        <w:t xml:space="preserve"> são aplicáveis.</w:t>
      </w:r>
    </w:p>
    <w:p w14:paraId="17E7096F" w14:textId="77777777" w:rsidR="008070AF" w:rsidRPr="00C95C41" w:rsidRDefault="008070AF" w:rsidP="00E044E6">
      <w:pPr>
        <w:pStyle w:val="ProductList-Body"/>
      </w:pPr>
    </w:p>
    <w:p w14:paraId="17E70970" w14:textId="77777777" w:rsidR="008070AF" w:rsidRPr="00C95C41" w:rsidRDefault="008070AF" w:rsidP="00E044E6">
      <w:pPr>
        <w:pStyle w:val="ProductList-Body"/>
        <w:tabs>
          <w:tab w:val="clear" w:pos="158"/>
          <w:tab w:val="left" w:pos="180"/>
        </w:tabs>
      </w:pPr>
      <w:r>
        <w:rPr>
          <w:b/>
          <w:color w:val="00188F"/>
        </w:rPr>
        <w:t>Pacotes de Licenças de Assinatura.</w:t>
      </w:r>
    </w:p>
    <w:p w14:paraId="17E70971" w14:textId="77777777" w:rsidR="008070AF" w:rsidRPr="00C95C41" w:rsidRDefault="008070AF" w:rsidP="00E044E6">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Serviços de Gerenciamento de Direitos do Azure e Windows Intune.</w:t>
      </w:r>
    </w:p>
    <w:p w14:paraId="17E70972" w14:textId="77777777" w:rsidR="00706672" w:rsidRPr="00C95C41" w:rsidRDefault="00706672" w:rsidP="00E044E6">
      <w:pPr>
        <w:pStyle w:val="ProductList-Body"/>
      </w:pPr>
    </w:p>
    <w:p w14:paraId="17E70973" w14:textId="77777777" w:rsidR="00122096" w:rsidRPr="00C95C41" w:rsidRDefault="00122096" w:rsidP="00E044E6">
      <w:pPr>
        <w:pStyle w:val="ProductList-Offering2Heading"/>
        <w:outlineLvl w:val="2"/>
      </w:pPr>
      <w:r>
        <w:tab/>
      </w:r>
      <w:bookmarkStart w:id="57" w:name="_Toc399505833"/>
      <w:r>
        <w:t>Azure Active Directory Basic</w:t>
      </w:r>
      <w:bookmarkEnd w:id="57"/>
    </w:p>
    <w:p w14:paraId="17E70974" w14:textId="77777777" w:rsidR="00122096" w:rsidRPr="00C95C41" w:rsidRDefault="00122096" w:rsidP="00E044E6">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p w14:paraId="17E70975" w14:textId="77777777" w:rsidR="00122096" w:rsidRPr="00C95C41" w:rsidRDefault="005C1D7F" w:rsidP="00E044E6">
      <w:pPr>
        <w:pStyle w:val="ProductList-Body"/>
        <w:shd w:val="clear" w:color="auto" w:fill="A6A6A6" w:themeFill="background1" w:themeFillShade="A6"/>
        <w:spacing w:before="120" w:after="240"/>
        <w:jc w:val="right"/>
      </w:pPr>
      <w:hyperlink w:anchor="TableofContents" w:history="1">
        <w:r w:rsidR="00455D2A">
          <w:rPr>
            <w:rStyle w:val="Hyperlink"/>
            <w:sz w:val="16"/>
            <w:szCs w:val="16"/>
          </w:rPr>
          <w:t>Índice</w:t>
        </w:r>
      </w:hyperlink>
      <w:r w:rsidR="00A66190" w:rsidRPr="003874AF">
        <w:rPr>
          <w:rStyle w:val="Hyperlink"/>
          <w:sz w:val="16"/>
          <w:szCs w:val="16"/>
          <w:u w:val="none"/>
        </w:rPr>
        <w:t xml:space="preserve"> </w:t>
      </w:r>
      <w:r w:rsidR="00455D2A">
        <w:rPr>
          <w:sz w:val="16"/>
          <w:szCs w:val="16"/>
        </w:rPr>
        <w:t>/</w:t>
      </w:r>
      <w:r w:rsidR="00A66190">
        <w:rPr>
          <w:sz w:val="16"/>
          <w:szCs w:val="16"/>
        </w:rPr>
        <w:t xml:space="preserve"> </w:t>
      </w:r>
      <w:hyperlink w:anchor="GeneralTerms" w:history="1">
        <w:r w:rsidR="00455D2A">
          <w:rPr>
            <w:rStyle w:val="Hyperlink"/>
            <w:sz w:val="16"/>
            <w:szCs w:val="16"/>
          </w:rPr>
          <w:t>Termos Gerais</w:t>
        </w:r>
      </w:hyperlink>
      <w:r w:rsidR="00455D2A">
        <w:t xml:space="preserve"> </w:t>
      </w:r>
    </w:p>
    <w:p w14:paraId="17E70976" w14:textId="77777777" w:rsidR="00706672" w:rsidRPr="00C95C41" w:rsidRDefault="00706672" w:rsidP="00E044E6">
      <w:pPr>
        <w:pStyle w:val="ProductList-Offering2Heading"/>
        <w:outlineLvl w:val="2"/>
      </w:pPr>
      <w:r>
        <w:tab/>
      </w:r>
      <w:bookmarkStart w:id="58" w:name="_Toc399505834"/>
      <w:r>
        <w:t>Azure Active Directory Premium</w:t>
      </w:r>
      <w:bookmarkEnd w:id="58"/>
    </w:p>
    <w:p w14:paraId="17E70977" w14:textId="77777777" w:rsidR="00706672" w:rsidRPr="00C95C41" w:rsidRDefault="00706672" w:rsidP="00E044E6">
      <w:pPr>
        <w:pStyle w:val="ProductList-Body"/>
      </w:pPr>
      <w:r>
        <w:t>O cliente pode, usando o Logon Único, pré-integrar Aplicativos SaaS/Aplicativos Personalizados. O Cliente não poderá copiar nem distribuir nenhum conjunto de dados, ou parte dele, incluído no software Forefront Identity Manager integrado a uma SL de Usuário do Microsoft Azure Active Directory.</w:t>
      </w:r>
    </w:p>
    <w:p w14:paraId="17E70978" w14:textId="77777777" w:rsidR="00706672" w:rsidRPr="00C95C41" w:rsidRDefault="005C1D7F" w:rsidP="00E044E6">
      <w:pPr>
        <w:pStyle w:val="ProductList-Body"/>
        <w:shd w:val="clear" w:color="auto" w:fill="A6A6A6" w:themeFill="background1" w:themeFillShade="A6"/>
        <w:spacing w:before="120" w:after="240"/>
        <w:jc w:val="right"/>
      </w:pPr>
      <w:hyperlink w:anchor="TableofContents" w:history="1">
        <w:r w:rsidR="00455D2A">
          <w:rPr>
            <w:rStyle w:val="Hyperlink"/>
            <w:sz w:val="16"/>
            <w:szCs w:val="16"/>
          </w:rPr>
          <w:t>Índice</w:t>
        </w:r>
      </w:hyperlink>
      <w:r w:rsidR="00A66190" w:rsidRPr="003874AF">
        <w:rPr>
          <w:rStyle w:val="Hyperlink"/>
          <w:sz w:val="16"/>
          <w:szCs w:val="16"/>
          <w:u w:val="none"/>
        </w:rPr>
        <w:t xml:space="preserve"> </w:t>
      </w:r>
      <w:r w:rsidR="00455D2A">
        <w:rPr>
          <w:sz w:val="16"/>
          <w:szCs w:val="16"/>
        </w:rPr>
        <w:t>/</w:t>
      </w:r>
      <w:r w:rsidR="00A66190">
        <w:rPr>
          <w:sz w:val="16"/>
          <w:szCs w:val="16"/>
        </w:rPr>
        <w:t xml:space="preserve"> </w:t>
      </w:r>
      <w:hyperlink w:anchor="GeneralTerms" w:history="1">
        <w:r w:rsidR="00455D2A">
          <w:rPr>
            <w:rStyle w:val="Hyperlink"/>
            <w:sz w:val="16"/>
            <w:szCs w:val="16"/>
          </w:rPr>
          <w:t>Termos Gerais</w:t>
        </w:r>
      </w:hyperlink>
      <w:r w:rsidR="00455D2A">
        <w:t xml:space="preserve"> </w:t>
      </w:r>
    </w:p>
    <w:p w14:paraId="17E70979" w14:textId="77777777" w:rsidR="008070AF" w:rsidRPr="00C95C41" w:rsidRDefault="008070AF" w:rsidP="00E044E6">
      <w:pPr>
        <w:pStyle w:val="ProductList-Offering2Heading"/>
        <w:outlineLvl w:val="2"/>
      </w:pPr>
      <w:r>
        <w:tab/>
      </w:r>
      <w:bookmarkStart w:id="59" w:name="_Toc399505835"/>
      <w:r>
        <w:t>Serviço de Gerenciamento de Direitos do Azure</w:t>
      </w:r>
      <w:bookmarkEnd w:id="59"/>
      <w:r>
        <w:t xml:space="preserve"> </w:t>
      </w:r>
    </w:p>
    <w:p w14:paraId="17E7097A" w14:textId="77777777" w:rsidR="008070AF" w:rsidRPr="00C95C41" w:rsidRDefault="005C1D7F" w:rsidP="00E044E6">
      <w:pPr>
        <w:pStyle w:val="ProductList-Body"/>
        <w:shd w:val="clear" w:color="auto" w:fill="A6A6A6" w:themeFill="background1" w:themeFillShade="A6"/>
        <w:spacing w:before="120" w:after="240"/>
        <w:jc w:val="right"/>
      </w:pPr>
      <w:hyperlink w:anchor="TableofContents" w:history="1">
        <w:r w:rsidR="00455D2A">
          <w:rPr>
            <w:rStyle w:val="Hyperlink"/>
            <w:sz w:val="16"/>
            <w:szCs w:val="16"/>
          </w:rPr>
          <w:t>Índice</w:t>
        </w:r>
      </w:hyperlink>
      <w:r w:rsidR="00A66190" w:rsidRPr="003874AF">
        <w:rPr>
          <w:rStyle w:val="Hyperlink"/>
          <w:sz w:val="16"/>
          <w:szCs w:val="16"/>
          <w:u w:val="none"/>
        </w:rPr>
        <w:t xml:space="preserve"> </w:t>
      </w:r>
      <w:r w:rsidR="00455D2A">
        <w:rPr>
          <w:sz w:val="16"/>
          <w:szCs w:val="16"/>
        </w:rPr>
        <w:t>/</w:t>
      </w:r>
      <w:r w:rsidR="00A66190">
        <w:rPr>
          <w:sz w:val="16"/>
          <w:szCs w:val="16"/>
        </w:rPr>
        <w:t xml:space="preserve"> </w:t>
      </w:r>
      <w:hyperlink w:anchor="GeneralTerms" w:history="1">
        <w:r w:rsidR="00455D2A">
          <w:rPr>
            <w:rStyle w:val="Hyperlink"/>
            <w:sz w:val="16"/>
            <w:szCs w:val="16"/>
          </w:rPr>
          <w:t>Termos Gerais</w:t>
        </w:r>
      </w:hyperlink>
      <w:r w:rsidR="00455D2A">
        <w:t xml:space="preserve"> </w:t>
      </w:r>
    </w:p>
    <w:p w14:paraId="17E7097B" w14:textId="77777777" w:rsidR="00B55284" w:rsidRPr="00C95C41" w:rsidRDefault="00B55284" w:rsidP="00E044E6">
      <w:pPr>
        <w:pStyle w:val="ProductList-Offering1Heading"/>
        <w:outlineLvl w:val="2"/>
      </w:pPr>
      <w:bookmarkStart w:id="60" w:name="_Toc388464308"/>
      <w:bookmarkEnd w:id="60"/>
      <w:r>
        <w:br w:type="page"/>
      </w:r>
    </w:p>
    <w:p w14:paraId="17E7097C" w14:textId="77777777" w:rsidR="008070AF" w:rsidRPr="00C95C41" w:rsidRDefault="008070AF" w:rsidP="00E044E6">
      <w:pPr>
        <w:pStyle w:val="ProductList-Offering1Heading"/>
        <w:outlineLvl w:val="2"/>
      </w:pPr>
      <w:r>
        <w:tab/>
      </w:r>
      <w:bookmarkStart w:id="61" w:name="_Toc399505836"/>
      <w:r>
        <w:t>Windows Intune</w:t>
      </w:r>
      <w:bookmarkEnd w:id="61"/>
    </w:p>
    <w:p w14:paraId="17E7097D" w14:textId="77777777" w:rsidR="00D73EC5" w:rsidRPr="00A8327A" w:rsidRDefault="00D73EC5" w:rsidP="00E044E6">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7E7097E" w14:textId="77777777" w:rsidR="008070AF" w:rsidRPr="00C95C41" w:rsidRDefault="008070AF" w:rsidP="00E044E6">
      <w:pPr>
        <w:pStyle w:val="ProductList-Body"/>
      </w:pPr>
      <w:r>
        <w:rPr>
          <w:rFonts w:asciiTheme="majorHAnsi" w:hAnsiTheme="majorHAnsi"/>
          <w:sz w:val="16"/>
          <w:szCs w:val="16"/>
        </w:rPr>
        <w:t>Windows Intune (por usuário)</w:t>
      </w:r>
    </w:p>
    <w:p w14:paraId="17E7097F" w14:textId="77777777" w:rsidR="001A0CFD" w:rsidRPr="00C95C41" w:rsidRDefault="001A0CFD" w:rsidP="00E044E6">
      <w:pPr>
        <w:pStyle w:val="ProductList-Body"/>
      </w:pPr>
      <w:r>
        <w:rPr>
          <w:rFonts w:asciiTheme="majorHAnsi" w:hAnsiTheme="majorHAnsi"/>
          <w:sz w:val="16"/>
          <w:szCs w:val="16"/>
        </w:rPr>
        <w:t>Windows Intune com o Sistema Operacional Windows Desktop (por usuário)</w:t>
      </w:r>
    </w:p>
    <w:p w14:paraId="17E70980" w14:textId="77777777" w:rsidR="008070AF" w:rsidRPr="00C95C41" w:rsidRDefault="008070AF" w:rsidP="00E044E6">
      <w:pPr>
        <w:pStyle w:val="ProductList-Body"/>
      </w:pPr>
    </w:p>
    <w:p w14:paraId="17E70981" w14:textId="77777777" w:rsidR="008070AF" w:rsidRPr="00C95C41" w:rsidRDefault="008070AF" w:rsidP="00E044E6">
      <w:pPr>
        <w:pStyle w:val="ProductList-Body"/>
      </w:pPr>
      <w:r>
        <w:rPr>
          <w:rFonts w:asciiTheme="majorHAnsi" w:hAnsiTheme="majorHAnsi"/>
          <w:sz w:val="16"/>
          <w:szCs w:val="16"/>
        </w:rPr>
        <w:t>Complemento do Windows Intune para System Center Configuration</w:t>
      </w:r>
    </w:p>
    <w:p w14:paraId="17E70982" w14:textId="77777777" w:rsidR="00D73EC5" w:rsidRPr="00A8327A" w:rsidRDefault="008070AF" w:rsidP="00E044E6">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e System Center Endpoint Protection (por usuário)</w:t>
      </w:r>
      <w:r>
        <w:rPr>
          <w:rFonts w:asciiTheme="majorHAnsi" w:hAnsiTheme="majorHAnsi"/>
          <w:sz w:val="16"/>
          <w:szCs w:val="16"/>
        </w:rPr>
        <w:br/>
        <w:t>(</w:t>
      </w:r>
      <w:r w:rsidR="00C50715">
        <w:rPr>
          <w:rFonts w:asciiTheme="majorHAnsi" w:hAnsiTheme="majorHAnsi"/>
          <w:sz w:val="16"/>
          <w:szCs w:val="16"/>
        </w:rPr>
        <w:t>“</w:t>
      </w:r>
      <w:r>
        <w:rPr>
          <w:rFonts w:asciiTheme="majorHAnsi" w:hAnsiTheme="majorHAnsi"/>
          <w:sz w:val="16"/>
          <w:szCs w:val="16"/>
        </w:rPr>
        <w:t>Complemento do Windows Intune</w:t>
      </w:r>
      <w:r w:rsidR="00C50715">
        <w:rPr>
          <w:rFonts w:asciiTheme="majorHAnsi" w:hAnsiTheme="majorHAnsi"/>
          <w:sz w:val="16"/>
          <w:szCs w:val="16"/>
        </w:rPr>
        <w:t>”</w:t>
      </w:r>
      <w:r>
        <w:rPr>
          <w:rFonts w:asciiTheme="majorHAnsi" w:hAnsiTheme="majorHAnsi"/>
          <w:sz w:val="16"/>
          <w:szCs w:val="16"/>
        </w:rPr>
        <w:t>)</w:t>
      </w:r>
    </w:p>
    <w:p w14:paraId="17E70983" w14:textId="77777777" w:rsidR="008070AF" w:rsidRPr="00C95C41" w:rsidRDefault="008070AF" w:rsidP="00E044E6">
      <w:pPr>
        <w:pStyle w:val="ProductList-Body"/>
        <w:pBdr>
          <w:top w:val="single" w:sz="4" w:space="1" w:color="BFBFBF" w:themeColor="background1" w:themeShade="BF"/>
        </w:pBdr>
      </w:pPr>
    </w:p>
    <w:p w14:paraId="17E70984" w14:textId="77777777" w:rsidR="00EF78B8" w:rsidRPr="00C95C41" w:rsidRDefault="00EF78B8" w:rsidP="00E044E6">
      <w:pPr>
        <w:pStyle w:val="ProductList-Body"/>
        <w:tabs>
          <w:tab w:val="clear" w:pos="158"/>
          <w:tab w:val="left" w:pos="180"/>
        </w:tabs>
      </w:pPr>
      <w:r>
        <w:rPr>
          <w:b/>
          <w:color w:val="00188F"/>
        </w:rPr>
        <w:t>Gerenciar Dispositivos</w:t>
      </w:r>
    </w:p>
    <w:p w14:paraId="17E70985" w14:textId="77777777" w:rsidR="00EF78B8" w:rsidRPr="00C95C41" w:rsidRDefault="00EF78B8" w:rsidP="00E044E6">
      <w:pPr>
        <w:pStyle w:val="ProductList-Body"/>
        <w:tabs>
          <w:tab w:val="clear" w:pos="158"/>
          <w:tab w:val="left" w:pos="180"/>
        </w:tabs>
      </w:pPr>
      <w:r>
        <w:t>Cada usuário ao qual o Cliente ceder uma SL de Usuário poderá acessar e usar o Serviço Online e o software relacionado (inclusive o software System Center) para gerenciar até cinco dispositivos.</w:t>
      </w:r>
    </w:p>
    <w:p w14:paraId="17E70986" w14:textId="77777777" w:rsidR="00EF78B8" w:rsidRPr="00C95C41" w:rsidRDefault="00EF78B8" w:rsidP="00E044E6">
      <w:pPr>
        <w:pStyle w:val="ProductList-Body"/>
        <w:tabs>
          <w:tab w:val="clear" w:pos="158"/>
          <w:tab w:val="left" w:pos="180"/>
        </w:tabs>
      </w:pPr>
    </w:p>
    <w:p w14:paraId="17E70987" w14:textId="77777777" w:rsidR="008070AF" w:rsidRPr="00C95C41" w:rsidRDefault="008070AF" w:rsidP="00E044E6">
      <w:pPr>
        <w:pStyle w:val="ProductList-Body"/>
        <w:tabs>
          <w:tab w:val="clear" w:pos="158"/>
          <w:tab w:val="left" w:pos="180"/>
        </w:tabs>
      </w:pPr>
      <w:r>
        <w:rPr>
          <w:b/>
          <w:color w:val="00188F"/>
        </w:rPr>
        <w:t>SL Complementar de Armazenamento</w:t>
      </w:r>
    </w:p>
    <w:p w14:paraId="17E70988" w14:textId="77777777" w:rsidR="008070AF" w:rsidRPr="00C95C41" w:rsidRDefault="008070AF" w:rsidP="00E044E6">
      <w:pPr>
        <w:pStyle w:val="ProductList-Body"/>
        <w:tabs>
          <w:tab w:val="clear" w:pos="158"/>
          <w:tab w:val="left" w:pos="180"/>
        </w:tabs>
      </w:pPr>
      <w:r>
        <w:t>Uma SL Complementar de Armazenamento é necessária para cada gigabyte que exceda o armazenamento fornecido com a assinatura básica.</w:t>
      </w:r>
    </w:p>
    <w:p w14:paraId="17E70989" w14:textId="77777777" w:rsidR="008070AF" w:rsidRPr="00C95C41" w:rsidRDefault="008070AF" w:rsidP="00E044E6">
      <w:pPr>
        <w:pStyle w:val="ProductList-Body"/>
        <w:tabs>
          <w:tab w:val="clear" w:pos="158"/>
          <w:tab w:val="left" w:pos="180"/>
        </w:tabs>
      </w:pPr>
    </w:p>
    <w:p w14:paraId="17E7098A" w14:textId="77777777" w:rsidR="008070AF" w:rsidRPr="00C95C41" w:rsidRDefault="008070AF" w:rsidP="00E044E6">
      <w:pPr>
        <w:pStyle w:val="ProductList-Body"/>
        <w:tabs>
          <w:tab w:val="clear" w:pos="158"/>
          <w:tab w:val="left" w:pos="180"/>
        </w:tabs>
      </w:pPr>
      <w:r>
        <w:rPr>
          <w:b/>
          <w:color w:val="00188F"/>
        </w:rPr>
        <w:t>Componentes de Software do Windows no System Center Software</w:t>
      </w:r>
    </w:p>
    <w:p w14:paraId="17E7098B" w14:textId="77777777" w:rsidR="008070AF" w:rsidRPr="00C95C41" w:rsidRDefault="008070AF" w:rsidP="00E044E6">
      <w:pPr>
        <w:pStyle w:val="ProductList-Body"/>
        <w:tabs>
          <w:tab w:val="clear" w:pos="158"/>
          <w:tab w:val="left" w:pos="180"/>
        </w:tabs>
      </w:pPr>
      <w:r>
        <w:t xml:space="preserve">O software System Center inclui um ou mais dos seguintes Componentes do Software Windows: Os softwares Microsoft .NET Framework, Microsoft Data Access Components, Powershell e determinadas .dlls relacionadas às tecnologias Microsoft Build, Windows Identity Foundation, Biblioteca do Windows para JAVAScript, Debghelp.dll e Web Deploy. Os termos de licença que regem o uso que você faz dos Componentes de Software do Windows estão na seção Windows 8.1 Pro e Enterprise dos Direitos de Uso de Produto. Os Direitos de Uso de Produto estão localizados no site </w:t>
      </w:r>
      <w:hyperlink r:id="rId37" w:history="1">
        <w:r>
          <w:rPr>
            <w:rStyle w:val="Hyperlink"/>
          </w:rPr>
          <w:t>http://go.microsoft.com/?linkid=9839206</w:t>
        </w:r>
      </w:hyperlink>
      <w:hyperlink w:history="1"/>
      <w:r>
        <w:t>.</w:t>
      </w:r>
    </w:p>
    <w:p w14:paraId="17E7098C" w14:textId="77777777" w:rsidR="008070AF" w:rsidRPr="00C95C41" w:rsidRDefault="008070AF" w:rsidP="00E044E6">
      <w:pPr>
        <w:pStyle w:val="ProductList-Body"/>
        <w:tabs>
          <w:tab w:val="clear" w:pos="158"/>
          <w:tab w:val="left" w:pos="180"/>
        </w:tabs>
      </w:pPr>
    </w:p>
    <w:p w14:paraId="17E7098D" w14:textId="77777777" w:rsidR="008070AF" w:rsidRPr="00C95C41" w:rsidRDefault="008070AF" w:rsidP="00E044E6">
      <w:pPr>
        <w:pStyle w:val="ProductList-Body"/>
        <w:tabs>
          <w:tab w:val="clear" w:pos="158"/>
          <w:tab w:val="left" w:pos="180"/>
        </w:tabs>
      </w:pPr>
      <w:r>
        <w:rPr>
          <w:b/>
          <w:color w:val="00188F"/>
        </w:rPr>
        <w:t>Benchmark e Tecnologia do SQL Server</w:t>
      </w:r>
    </w:p>
    <w:p w14:paraId="17E7098E" w14:textId="77777777" w:rsidR="008070AF" w:rsidRPr="00C95C41" w:rsidRDefault="008070AF" w:rsidP="00E044E6">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17E7098F" w14:textId="77777777" w:rsidR="008070AF" w:rsidRPr="00C95C41" w:rsidRDefault="008070AF" w:rsidP="00E044E6">
      <w:pPr>
        <w:pStyle w:val="ProductList-Body"/>
      </w:pPr>
    </w:p>
    <w:p w14:paraId="17E70990" w14:textId="77777777" w:rsidR="008070AF" w:rsidRPr="00C95C41" w:rsidRDefault="008070AF" w:rsidP="00E044E6">
      <w:pPr>
        <w:pStyle w:val="ProductList-Body"/>
      </w:pPr>
      <w:r>
        <w:rPr>
          <w:b/>
          <w:color w:val="002060"/>
        </w:rPr>
        <w:t xml:space="preserve">Os seguintes termos adicionais se aplicam ao Serviço do Sistema Operacional Windows Desktop que os clientes recebem com o Windows Intune com o Serviço do Sistema Operacional Windows Desktop: </w:t>
      </w:r>
    </w:p>
    <w:p w14:paraId="17E70991" w14:textId="77777777" w:rsidR="008070AF" w:rsidRPr="00C95C41" w:rsidRDefault="008070AF" w:rsidP="00E044E6">
      <w:pPr>
        <w:pStyle w:val="ProductList-Body"/>
        <w:tabs>
          <w:tab w:val="clear" w:pos="158"/>
          <w:tab w:val="left" w:pos="360"/>
        </w:tabs>
        <w:ind w:left="180"/>
      </w:pPr>
      <w:r>
        <w:rPr>
          <w:b/>
          <w:color w:val="0072C6"/>
        </w:rPr>
        <w:t>Notificações</w:t>
      </w:r>
    </w:p>
    <w:p w14:paraId="17E70992" w14:textId="77777777" w:rsidR="008070AF" w:rsidRPr="00C95C41" w:rsidRDefault="008070AF" w:rsidP="00E044E6">
      <w:pPr>
        <w:pStyle w:val="ProductList-Body"/>
        <w:ind w:left="180"/>
      </w:pPr>
      <w:r>
        <w:t>A Notificação sobre o Padrão Visual H.264/AVC, os Padrões de Vídeo VC-1 e MPEG-2, o Padrão Visual MPEG-4 Parte 2 e o Padrão de Vídeo MPEG-2 contida no Apêndice 1 aplica-se ao Windows Intune com o Sistema Operacional Windows Desktop.</w:t>
      </w:r>
    </w:p>
    <w:p w14:paraId="17E70993" w14:textId="77777777" w:rsidR="008070AF" w:rsidRPr="00C95C41" w:rsidRDefault="008070AF" w:rsidP="00E044E6">
      <w:pPr>
        <w:pStyle w:val="ProductList-Body"/>
      </w:pPr>
    </w:p>
    <w:p w14:paraId="17E70994" w14:textId="77777777" w:rsidR="008070AF" w:rsidRPr="00C95C41" w:rsidRDefault="008070AF" w:rsidP="00E044E6">
      <w:pPr>
        <w:pStyle w:val="ProductList-Body"/>
        <w:ind w:left="180"/>
      </w:pPr>
      <w:r>
        <w:rPr>
          <w:b/>
          <w:color w:val="0072C6"/>
        </w:rPr>
        <w:t>Acesso a um Serviço Online</w:t>
      </w:r>
    </w:p>
    <w:p w14:paraId="17E70995" w14:textId="77777777" w:rsidR="008070AF" w:rsidRPr="00C95C41" w:rsidRDefault="008070AF" w:rsidP="00E044E6">
      <w:pPr>
        <w:pStyle w:val="ProductList-Body"/>
        <w:ind w:left="180"/>
      </w:pPr>
      <w:r>
        <w:t xml:space="preserve">Todos os usuários aos quais o Cliente ceder uma SL de Usuário do Windows Intune com o Sistema Operacional Windows Desktop poderão acessar e usar o Serviço Online e outro software relacionado (inclusive o software System Center) para gerenciar o seu Dispositivo Windows e até quatro dispositivos adicionais. </w:t>
      </w:r>
    </w:p>
    <w:p w14:paraId="17E70996" w14:textId="77777777" w:rsidR="008070AF" w:rsidRPr="00C95C41" w:rsidRDefault="008070AF" w:rsidP="00E044E6">
      <w:pPr>
        <w:pStyle w:val="ProductList-Body"/>
        <w:ind w:left="180"/>
      </w:pPr>
    </w:p>
    <w:p w14:paraId="17E70997" w14:textId="77777777" w:rsidR="008070AF" w:rsidRPr="00C95C41" w:rsidRDefault="008070AF" w:rsidP="00E044E6">
      <w:pPr>
        <w:pStyle w:val="ProductList-Body"/>
        <w:ind w:left="180"/>
      </w:pPr>
      <w:r>
        <w:rPr>
          <w:b/>
          <w:color w:val="0072C6"/>
        </w:rPr>
        <w:t>Cedendo a Licença do Sistema Operacional Windows Desktop</w:t>
      </w:r>
    </w:p>
    <w:p w14:paraId="17E70998" w14:textId="77777777" w:rsidR="008070AF" w:rsidRPr="00C95C41" w:rsidRDefault="008070AF" w:rsidP="00E044E6">
      <w:pPr>
        <w:pStyle w:val="ProductList-Body"/>
        <w:ind w:left="180"/>
      </w:pPr>
      <w:r>
        <w:t xml:space="preserve">Cada usuário que receber uma SL de Usuário (o Usuário Principal) poderá usar o software Windows (conforme descrito na seção </w:t>
      </w:r>
      <w:r w:rsidR="00C50715">
        <w:t>“</w:t>
      </w:r>
      <w:r>
        <w:t>Sistema Operacional Windows Desktop</w:t>
      </w:r>
      <w:r w:rsidR="00C50715">
        <w:t>”</w:t>
      </w:r>
      <w:r>
        <w:t xml:space="preserve"> a seguir) em um único dispositivo, que deverá ter, cedida e instalada, uma licença de sistema operacional qualificada. Esse dispositivo é o Dispositivo Windows do Usuário Principal para as finalidades destes termos de licença e o Microsoft Desktop Optimization Pack (MDOP) se refere aos termos de licença dos Direitos de Uso de Produto. Os Direitos de Uso de Produto estão localizados no site </w:t>
      </w:r>
      <w:hyperlink r:id="rId38" w:history="1">
        <w:r>
          <w:rPr>
            <w:rStyle w:val="Hyperlink"/>
          </w:rPr>
          <w:t>http://go.microsoft.com/?linkid=9839206</w:t>
        </w:r>
      </w:hyperlink>
      <w:r>
        <w:t>.</w:t>
      </w:r>
    </w:p>
    <w:p w14:paraId="17E70999" w14:textId="77777777" w:rsidR="008070AF" w:rsidRPr="00C95C41" w:rsidRDefault="008070AF" w:rsidP="00E044E6">
      <w:pPr>
        <w:pStyle w:val="ProductList-Body"/>
        <w:ind w:left="180"/>
      </w:pPr>
    </w:p>
    <w:p w14:paraId="17E7099A" w14:textId="77777777" w:rsidR="008070AF" w:rsidRPr="00C95C41" w:rsidRDefault="008070AF" w:rsidP="00E044E6">
      <w:pPr>
        <w:pStyle w:val="ProductList-Body"/>
        <w:ind w:left="180"/>
      </w:pPr>
      <w:r>
        <w:t xml:space="preserve">As licenças de sistema operacional qualificado (32 e 64 bits) incluem os seguintes produtos: </w:t>
      </w:r>
    </w:p>
    <w:p w14:paraId="17E7099B" w14:textId="77777777" w:rsidR="008070AF" w:rsidRPr="00C95C41" w:rsidRDefault="008070AF" w:rsidP="00E044E6">
      <w:pPr>
        <w:pStyle w:val="ProductList-Body"/>
        <w:numPr>
          <w:ilvl w:val="0"/>
          <w:numId w:val="18"/>
        </w:numPr>
        <w:ind w:hanging="270"/>
      </w:pPr>
      <w:r>
        <w:t>Windows 8 e 8.1 Enterprise ou Pro, (sem disco, edições N, K e KN)</w:t>
      </w:r>
    </w:p>
    <w:p w14:paraId="17E7099C" w14:textId="77777777" w:rsidR="008070AF" w:rsidRPr="00C95C41" w:rsidRDefault="008070AF" w:rsidP="00E044E6">
      <w:pPr>
        <w:pStyle w:val="ProductList-Body"/>
        <w:numPr>
          <w:ilvl w:val="0"/>
          <w:numId w:val="18"/>
        </w:numPr>
        <w:spacing w:before="40"/>
        <w:ind w:hanging="270"/>
      </w:pPr>
      <w:r>
        <w:t xml:space="preserve">Windows 7 Enterprise ou Professional (sem disco) (incluindo as edições N, K e KN)\ ou Ultimate </w:t>
      </w:r>
    </w:p>
    <w:p w14:paraId="17E7099D" w14:textId="77777777" w:rsidR="008070AF" w:rsidRPr="00C95C41" w:rsidRDefault="008070AF" w:rsidP="00E044E6">
      <w:pPr>
        <w:pStyle w:val="ProductList-Body"/>
        <w:numPr>
          <w:ilvl w:val="0"/>
          <w:numId w:val="18"/>
        </w:numPr>
        <w:spacing w:before="40"/>
        <w:ind w:hanging="270"/>
      </w:pPr>
      <w:r>
        <w:t xml:space="preserve">Windows Vista Enterprise (edições N, K, KN), Business (edições N, K, KN, Blade) ou Ultimate </w:t>
      </w:r>
    </w:p>
    <w:p w14:paraId="17E7099E" w14:textId="77777777" w:rsidR="008070AF" w:rsidRPr="00C95C41" w:rsidRDefault="008070AF" w:rsidP="00E044E6">
      <w:pPr>
        <w:pStyle w:val="ProductList-Body"/>
        <w:numPr>
          <w:ilvl w:val="0"/>
          <w:numId w:val="18"/>
        </w:numPr>
        <w:spacing w:before="40"/>
        <w:ind w:hanging="270"/>
      </w:pPr>
      <w:r>
        <w:t xml:space="preserve">Windows XP Professional ou Tablet (incluindo as edições N, K, KN e Blade), Windows XP Pro N ou Windows XP Pro Blade PC </w:t>
      </w:r>
    </w:p>
    <w:p w14:paraId="17E7099F" w14:textId="77777777" w:rsidR="008070AF" w:rsidRPr="00C95C41" w:rsidRDefault="008070AF" w:rsidP="00E044E6">
      <w:pPr>
        <w:pStyle w:val="ProductList-Body"/>
        <w:numPr>
          <w:ilvl w:val="0"/>
          <w:numId w:val="18"/>
        </w:numPr>
        <w:spacing w:before="40"/>
        <w:ind w:hanging="270"/>
      </w:pPr>
      <w:r>
        <w:t xml:space="preserve">Windows 2000 Professional </w:t>
      </w:r>
    </w:p>
    <w:p w14:paraId="17E709A0" w14:textId="77777777" w:rsidR="008070AF" w:rsidRPr="00C95C41" w:rsidRDefault="008070AF" w:rsidP="00E044E6">
      <w:pPr>
        <w:pStyle w:val="ProductList-Body"/>
        <w:numPr>
          <w:ilvl w:val="0"/>
          <w:numId w:val="18"/>
        </w:numPr>
        <w:spacing w:before="40"/>
        <w:ind w:hanging="270"/>
      </w:pPr>
      <w:r>
        <w:t>Windows NT Workstation 4.0</w:t>
      </w:r>
    </w:p>
    <w:p w14:paraId="17E709A1" w14:textId="77777777" w:rsidR="008070AF" w:rsidRPr="00C95C41" w:rsidRDefault="008070AF" w:rsidP="00E044E6">
      <w:pPr>
        <w:pStyle w:val="ProductList-Body"/>
        <w:numPr>
          <w:ilvl w:val="0"/>
          <w:numId w:val="18"/>
        </w:numPr>
        <w:spacing w:before="40"/>
        <w:ind w:hanging="270"/>
      </w:pPr>
      <w:r>
        <w:t>Windows 98 (incluindo 2ª Edição)</w:t>
      </w:r>
    </w:p>
    <w:p w14:paraId="17E709A2" w14:textId="77777777" w:rsidR="008070AF" w:rsidRPr="00C95C41" w:rsidRDefault="008070AF" w:rsidP="00E044E6">
      <w:pPr>
        <w:pStyle w:val="ProductList-Body"/>
        <w:numPr>
          <w:ilvl w:val="0"/>
          <w:numId w:val="18"/>
        </w:numPr>
        <w:spacing w:before="40"/>
        <w:ind w:hanging="270"/>
      </w:pPr>
      <w:r>
        <w:t xml:space="preserve">Apple Macintosh </w:t>
      </w:r>
    </w:p>
    <w:p w14:paraId="17E709A3" w14:textId="77777777" w:rsidR="008070AF" w:rsidRPr="00C95C41" w:rsidRDefault="008070AF" w:rsidP="00E044E6">
      <w:pPr>
        <w:pStyle w:val="ProductList-Body"/>
      </w:pPr>
    </w:p>
    <w:p w14:paraId="17E709A4" w14:textId="77777777" w:rsidR="008070AF" w:rsidRPr="00C95C41" w:rsidRDefault="008070AF" w:rsidP="00E044E6">
      <w:pPr>
        <w:pStyle w:val="ProductList-Body"/>
        <w:ind w:left="180"/>
      </w:pPr>
      <w:r>
        <w:rPr>
          <w:b/>
          <w:color w:val="0072C6"/>
        </w:rPr>
        <w:t>Sistema Operacional Windows Desktop</w:t>
      </w:r>
    </w:p>
    <w:p w14:paraId="17E709A5" w14:textId="77777777" w:rsidR="008070AF" w:rsidRPr="00C95C41" w:rsidRDefault="008070AF" w:rsidP="00E044E6">
      <w:pPr>
        <w:pStyle w:val="ProductList-Body"/>
        <w:ind w:left="180"/>
      </w:pPr>
      <w:r>
        <w:t xml:space="preserve">Os Direitos de Uso de Produto para o Sistema Operacional Windows Enterprise aplicam-se ao software do sistema operacional Windows Desktop incluído na SL de Usuário, salvo o disposto nesta seção. Software, conforme usado aqui, se refere ao Windows Enterprise. </w:t>
      </w:r>
    </w:p>
    <w:p w14:paraId="17E709A6" w14:textId="77777777" w:rsidR="008070AF" w:rsidRPr="00C95C41" w:rsidRDefault="008070AF" w:rsidP="00E044E6">
      <w:pPr>
        <w:pStyle w:val="ProductList-Body"/>
        <w:numPr>
          <w:ilvl w:val="0"/>
          <w:numId w:val="26"/>
        </w:numPr>
      </w:pPr>
      <w:r>
        <w:t xml:space="preserve">O Cliente poderá instalar uma cópia do Windows 8.1 Enterprise, da 8.1 Pro ou de qualquer versão compatível anterior do software no Dispositivo Windows em até dois processadores. O Usuário Principal poderá usar o software para fins relacionados ao trabalho de forma local ou remota. </w:t>
      </w:r>
    </w:p>
    <w:p w14:paraId="17E709A7" w14:textId="77777777" w:rsidR="008070AF" w:rsidRPr="00C95C41" w:rsidRDefault="00C47B65" w:rsidP="00E044E6">
      <w:pPr>
        <w:pStyle w:val="ProductList-Body"/>
        <w:numPr>
          <w:ilvl w:val="0"/>
          <w:numId w:val="26"/>
        </w:numPr>
        <w:spacing w:before="40"/>
      </w:pPr>
      <w:r>
        <w:rPr>
          <w:b/>
        </w:rPr>
        <w:t>Direitos de Virtualização Local.</w:t>
      </w:r>
      <w:r>
        <w:t xml:space="preserve"> O Usuário Principal poderá executar até quatro Instâncias em OSEs virtuais e uma Instância no OSE Físico localmente no Dispositivo Windows. Se forem usadas todas as Instâncias que podem ser executadas localmente em OSEs, o Cliente poderá usar a Instância no OSE Físico somente para hospedar e gerenciar os OSEs virtuais. </w:t>
      </w:r>
    </w:p>
    <w:p w14:paraId="17E709A8" w14:textId="77777777" w:rsidR="008070AF" w:rsidRPr="00C95C41" w:rsidRDefault="00C47B65" w:rsidP="00E044E6">
      <w:pPr>
        <w:pStyle w:val="ProductList-Body"/>
        <w:numPr>
          <w:ilvl w:val="0"/>
          <w:numId w:val="26"/>
        </w:numPr>
        <w:spacing w:before="40"/>
      </w:pPr>
      <w:r>
        <w:rPr>
          <w:b/>
        </w:rPr>
        <w:t>Direitos de Virtualização Remota.</w:t>
      </w:r>
      <w:r>
        <w:t xml:space="preserve"> Ao usar o Dispositivo Windows, o Usuário Principal poderá acessar remotamente até quatro Instâncias do software em execução em OSEs virtuais ou uma instância do software em execução em um OSE físico em um dispositivo no datacenter do Cliente. </w:t>
      </w:r>
    </w:p>
    <w:p w14:paraId="17E709A9" w14:textId="77777777" w:rsidR="008070AF" w:rsidRPr="00C95C41" w:rsidRDefault="008070AF" w:rsidP="00E044E6">
      <w:pPr>
        <w:pStyle w:val="ProductList-Body"/>
        <w:numPr>
          <w:ilvl w:val="0"/>
          <w:numId w:val="26"/>
        </w:numPr>
        <w:spacing w:before="40"/>
      </w:pPr>
      <w:r>
        <w:rPr>
          <w:b/>
        </w:rPr>
        <w:t>Direitos de Uso de Roaming.</w:t>
      </w:r>
      <w:r>
        <w:t xml:space="preserve"> O Usuário Principal poderá acessar remotamente as Instâncias que podem ser executadas em servidores no datacenter do Cliente a partir de um dispositivo que não é controlado, direta ou indiretamente, pelo Cliente ou por suas Afiliadas (um </w:t>
      </w:r>
      <w:r w:rsidR="00C50715">
        <w:t>“</w:t>
      </w:r>
      <w:r>
        <w:t>Dispositivo de Terceiro Qualificado</w:t>
      </w:r>
      <w:r w:rsidR="00C50715">
        <w:t>”</w:t>
      </w:r>
      <w:r>
        <w:t>) de qualquer lugar fora das instalações do Cliente ou de suas Afiliadas, bem como executar uma Instância do software em um OSE virtual em um Dispositivo de Terceiro Qualificado enquanto estiver fora das instalações do Cliente ou de suas Afiliadas.</w:t>
      </w:r>
    </w:p>
    <w:p w14:paraId="17E709AA" w14:textId="77777777" w:rsidR="008070AF" w:rsidRPr="00C95C41" w:rsidRDefault="008070AF" w:rsidP="00E044E6">
      <w:pPr>
        <w:pStyle w:val="ProductList-Body"/>
        <w:numPr>
          <w:ilvl w:val="0"/>
          <w:numId w:val="26"/>
        </w:numPr>
        <w:spacing w:before="40"/>
      </w:pPr>
      <w:r w:rsidRPr="00E05248">
        <w:rPr>
          <w:b/>
        </w:rPr>
        <w:t>Direitos do Windows to Go.</w:t>
      </w:r>
      <w:r w:rsidRPr="00E05248">
        <w:t xml:space="preserve"> </w:t>
      </w:r>
      <w:r>
        <w:t>O Cliente poderá criar e armazenar uma Instância do software em até duas unidades USB para que o Usuário Principal as execute em qualquer Dispositivo Windows ou em um Dispositivo de Terceiro Qualificado de qualquer local fora das instalações do Cliente ou de suas Afiliadas.</w:t>
      </w:r>
    </w:p>
    <w:p w14:paraId="17E709AB" w14:textId="77777777" w:rsidR="008070AF" w:rsidRPr="00C95C41" w:rsidRDefault="008070AF" w:rsidP="00E044E6">
      <w:pPr>
        <w:pStyle w:val="ProductList-Body"/>
        <w:numPr>
          <w:ilvl w:val="0"/>
          <w:numId w:val="26"/>
        </w:numPr>
        <w:spacing w:before="40"/>
      </w:pPr>
      <w:r>
        <w:t xml:space="preserve">O Usuário Principal poderá acessar remotamente qualquer Instância do software com permissão para ser executada em servidores no datacenter do Cliente a partir de um Dispositivo Complementar Windows RT, em que </w:t>
      </w:r>
      <w:r w:rsidR="00C50715">
        <w:t>“</w:t>
      </w:r>
      <w:r>
        <w:t>Dispositivo Complementar Window RT</w:t>
      </w:r>
      <w:r w:rsidR="00C50715">
        <w:t>”</w:t>
      </w:r>
      <w:r>
        <w:t xml:space="preserve"> significa qualquer dispositivo adicional usado pelo Usuário Principal e devidamente licenciado pelo Cliente (não por um terceiro) para o Windows RT ou o Windows RT 8.1.</w:t>
      </w:r>
    </w:p>
    <w:p w14:paraId="17E709AC" w14:textId="77777777" w:rsidR="008070AF" w:rsidRPr="00C95C41" w:rsidRDefault="008070AF" w:rsidP="00E044E6">
      <w:pPr>
        <w:pStyle w:val="ProductList-Body"/>
        <w:numPr>
          <w:ilvl w:val="0"/>
          <w:numId w:val="26"/>
        </w:numPr>
        <w:spacing w:before="40"/>
      </w:pPr>
      <w:r>
        <w:t>O Cliente poderá conectar até 20 dispositivos ao Dispositivo Windows para compartilhamento de arquivos, impressão, Serviços de Informações da Internet, serviços de Compartilhamento de Conexão com a Internet ou serviços de telefonia. Um número ilimitado de</w:t>
      </w:r>
      <w:r w:rsidR="00B15A6E">
        <w:t> </w:t>
      </w:r>
      <w:r>
        <w:t>conexões é permitido para ativação dos Serviços de Gerenciamento de Chaves ou tecnologia similar.</w:t>
      </w:r>
    </w:p>
    <w:p w14:paraId="17E709AD" w14:textId="77777777" w:rsidR="008070AF" w:rsidRPr="00C95C41" w:rsidRDefault="008070AF" w:rsidP="006303CF">
      <w:pPr>
        <w:pStyle w:val="ProductList-Body"/>
        <w:numPr>
          <w:ilvl w:val="0"/>
          <w:numId w:val="26"/>
        </w:numPr>
        <w:spacing w:before="40"/>
      </w:pPr>
      <w:r>
        <w:t>O Cliente poderá criar qualquer número de Instâncias do software e armazená-las em qualquer um dos servidores do Cliente ou mídia de</w:t>
      </w:r>
      <w:r w:rsidR="00B15A6E">
        <w:t> </w:t>
      </w:r>
      <w:r>
        <w:t xml:space="preserve">armazenamento exclusivamente para exercer seu direito de executar Instâncias do software de acordo com qualquer uma de suas licenças do Windows Intune com o Sistema Operacional Windows Desktop (por usuário). </w:t>
      </w:r>
    </w:p>
    <w:p w14:paraId="17E709AE" w14:textId="77777777" w:rsidR="008070AF" w:rsidRPr="00C95C41" w:rsidRDefault="008070AF" w:rsidP="00E044E6">
      <w:pPr>
        <w:pStyle w:val="ProductList-Body"/>
        <w:numPr>
          <w:ilvl w:val="0"/>
          <w:numId w:val="26"/>
        </w:numPr>
        <w:spacing w:before="40"/>
      </w:pPr>
      <w:r>
        <w:t xml:space="preserve">Outros usuários poderão acessar o software exclusivamente para fornecer suporte técnico usando Assistência Remota (ou tecnologia similar) ou administrando o software. </w:t>
      </w:r>
    </w:p>
    <w:p w14:paraId="17E709AF" w14:textId="77777777" w:rsidR="008070AF" w:rsidRPr="00C95C41" w:rsidRDefault="008070AF" w:rsidP="00E044E6">
      <w:pPr>
        <w:pStyle w:val="ProductList-Body"/>
        <w:ind w:left="180"/>
      </w:pPr>
    </w:p>
    <w:p w14:paraId="17E709B0" w14:textId="77777777" w:rsidR="008070AF" w:rsidRPr="00C95C41" w:rsidRDefault="008070AF" w:rsidP="00E044E6">
      <w:pPr>
        <w:pStyle w:val="ProductList-Body"/>
        <w:ind w:left="180"/>
      </w:pPr>
      <w:r>
        <w:rPr>
          <w:b/>
          <w:color w:val="0072C6"/>
        </w:rPr>
        <w:t>Transferência do Sistema Operacional Windows Desktop</w:t>
      </w:r>
    </w:p>
    <w:p w14:paraId="17E709B1" w14:textId="77777777" w:rsidR="008070AF" w:rsidRPr="00C95C41" w:rsidRDefault="008070AF" w:rsidP="00E044E6">
      <w:pPr>
        <w:pStyle w:val="ProductList-Body"/>
        <w:ind w:left="180"/>
      </w:pPr>
      <w:r>
        <w:t xml:space="preserve">Sujeito à regra geral contra a transferência de licenças por um curto período, o Cliente poderá transferir sua licença a um dispositivo de substituição qualificado. Dispositivo de substituição qualificado é um dispositivo para o qual o Cliente cedeu uma licença e no qual instalou a versão mais recente do sistema operacional Windows Desktop. O Cliente poderá transferir sua licença em uma data anterior caso desative o dispositivo licenciado em decorrência de uma falha permanente de hardware. O Cliente poderá substituir um Dispositivo Windows por outro dispositivo, mas não em um curto prazo (90 dias ou menos) e apenas se esse dispositivo de substituição estiver licenciado para uma versão qualificada compatível do sistema operacional Windows Desktop. Em geral, as licenças concedidas ou adquiridas em conexão com outras licenças qualificadas (por exemplo, MDOP) devem ser transferidas juntamente com a licença qualificada. </w:t>
      </w:r>
    </w:p>
    <w:p w14:paraId="17E709B2" w14:textId="77777777" w:rsidR="008070AF" w:rsidRPr="00C95C41" w:rsidRDefault="008070AF" w:rsidP="00E044E6">
      <w:pPr>
        <w:pStyle w:val="ProductList-Body"/>
        <w:ind w:left="180"/>
      </w:pPr>
    </w:p>
    <w:p w14:paraId="17E709B3" w14:textId="77777777" w:rsidR="008070AF" w:rsidRPr="00C95C41" w:rsidRDefault="008070AF" w:rsidP="00E044E6">
      <w:pPr>
        <w:pStyle w:val="ProductList-Body"/>
        <w:ind w:left="180"/>
      </w:pPr>
      <w:r>
        <w:rPr>
          <w:b/>
          <w:color w:val="0072C6"/>
        </w:rPr>
        <w:t>Opção de Compra (</w:t>
      </w:r>
      <w:r w:rsidR="00C50715">
        <w:rPr>
          <w:b/>
          <w:color w:val="0072C6"/>
        </w:rPr>
        <w:t>“</w:t>
      </w:r>
      <w:r>
        <w:rPr>
          <w:b/>
          <w:color w:val="0072C6"/>
        </w:rPr>
        <w:t>Buy-out</w:t>
      </w:r>
      <w:r w:rsidR="00C50715">
        <w:rPr>
          <w:b/>
          <w:color w:val="0072C6"/>
        </w:rPr>
        <w:t>”</w:t>
      </w:r>
      <w:r>
        <w:rPr>
          <w:b/>
          <w:color w:val="0072C6"/>
        </w:rPr>
        <w:t>) do Sistema Operacional Windows</w:t>
      </w:r>
    </w:p>
    <w:p w14:paraId="17E709B4" w14:textId="77777777" w:rsidR="008070AF" w:rsidRPr="00C95C41" w:rsidRDefault="008070AF" w:rsidP="00E044E6">
      <w:pPr>
        <w:pStyle w:val="ProductList-Body"/>
        <w:ind w:left="180"/>
      </w:pPr>
      <w:r>
        <w:t>Uma opção de compra (</w:t>
      </w:r>
      <w:r w:rsidR="00C50715">
        <w:t>“</w:t>
      </w:r>
      <w:r>
        <w:t>buy-out</w:t>
      </w:r>
      <w:r w:rsidR="00C50715">
        <w:t>”</w:t>
      </w:r>
      <w:r>
        <w:t>) está disponível para obtenção de Licenças perpétuas da versão mais recente do Windows Enterprise disponibilizada para o Cliente na sua assinatura do Windows Intune com o Sistema Operacional Windows Desktop até a data em que o Cliente exercer a opção de compra (</w:t>
      </w:r>
      <w:r w:rsidR="00C50715">
        <w:t>“</w:t>
      </w:r>
      <w:r>
        <w:t>buy-out</w:t>
      </w:r>
      <w:r w:rsidR="00C50715">
        <w:t>”</w:t>
      </w:r>
      <w:r>
        <w:t>) (</w:t>
      </w:r>
      <w:r w:rsidR="00C50715">
        <w:t>“</w:t>
      </w:r>
      <w:r>
        <w:t>Software Windows Enterprise</w:t>
      </w:r>
      <w:r w:rsidR="00C50715">
        <w:t>”</w:t>
      </w:r>
      <w:r>
        <w:t>). É possível enviar um pedido de compra (</w:t>
      </w:r>
      <w:r w:rsidR="00C50715">
        <w:t>“</w:t>
      </w:r>
      <w:r>
        <w:t>buy-out</w:t>
      </w:r>
      <w:r w:rsidR="00C50715">
        <w:t>”</w:t>
      </w:r>
      <w:r>
        <w:t>) durante ou a qualquer momento após o 12º mês da assinatura ativa do Windows Intune com o Sistema Operacional Windows Desktop ou até 90 dias após o vencimento ou o cancelamento da assinatura do Cliente. Será necessário que o Cliente pague todos os valores pendentes de assinatura e/ou cancelamento no momento ou antes de exercer a opção de compra (</w:t>
      </w:r>
      <w:r w:rsidR="00C50715">
        <w:t>“</w:t>
      </w:r>
      <w:r>
        <w:t>buy-out</w:t>
      </w:r>
      <w:r w:rsidR="00C50715">
        <w:t>”</w:t>
      </w:r>
      <w:r>
        <w:t>). O pedido de compra (</w:t>
      </w:r>
      <w:r w:rsidR="00C50715">
        <w:t>“</w:t>
      </w:r>
      <w:r>
        <w:t>buy-out</w:t>
      </w:r>
      <w:r w:rsidR="00C50715">
        <w:t>”</w:t>
      </w:r>
      <w:r>
        <w:t>) do Software Windows Enterprise do Cliente poderá incluir um número de Licenças que não exceda a quantidade de SLs ativas que o Cliente tiver disponível no momento (ou que tinha até 90 dias antes da opção de compra (</w:t>
      </w:r>
      <w:r w:rsidR="00C50715">
        <w:t>“</w:t>
      </w:r>
      <w:r>
        <w:t>buy-out</w:t>
      </w:r>
      <w:r w:rsidR="00C50715">
        <w:t>”</w:t>
      </w:r>
      <w:r>
        <w:t>)) para o Windows Intune com o Sistema Operacional Windows Desktop. Para obter informações sobre preços, condições de pagamento e saber como exercer a opção de compra (</w:t>
      </w:r>
      <w:r w:rsidR="00C50715">
        <w:t>“</w:t>
      </w:r>
      <w:r>
        <w:t>buy-out</w:t>
      </w:r>
      <w:r w:rsidR="00C50715">
        <w:t>”</w:t>
      </w:r>
      <w:r>
        <w:t>), o Cliente deverá</w:t>
      </w:r>
      <w:r w:rsidR="00B15A6E">
        <w:t> </w:t>
      </w:r>
      <w:r>
        <w:t xml:space="preserve">entrar em contato com o centro de suporte local: </w:t>
      </w:r>
      <w:hyperlink r:id="rId39" w:history="1">
        <w:r>
          <w:rPr>
            <w:rStyle w:val="Hyperlink"/>
          </w:rPr>
          <w:t>www.microsoft.com/online/help/en-us/helphowto/0d8eb4c2-77c5-4dd8-b66c-9f1de7451e24.htm</w:t>
        </w:r>
      </w:hyperlink>
      <w:r>
        <w:t>.</w:t>
      </w:r>
    </w:p>
    <w:p w14:paraId="17E709B5" w14:textId="77777777" w:rsidR="008070AF" w:rsidRPr="00C95C41" w:rsidRDefault="008070AF" w:rsidP="00E044E6">
      <w:pPr>
        <w:pStyle w:val="ProductList-Body"/>
        <w:ind w:left="180"/>
      </w:pPr>
    </w:p>
    <w:p w14:paraId="17E709B6" w14:textId="77777777" w:rsidR="008070AF" w:rsidRPr="00C95C41" w:rsidRDefault="008070AF" w:rsidP="00E044E6">
      <w:pPr>
        <w:pStyle w:val="ProductList-Body"/>
        <w:ind w:left="450"/>
      </w:pPr>
      <w:r>
        <w:rPr>
          <w:b/>
          <w:color w:val="4668C5"/>
        </w:rPr>
        <w:t>Licenças Perpétuas</w:t>
      </w:r>
    </w:p>
    <w:p w14:paraId="17E709B7" w14:textId="77777777" w:rsidR="008070AF" w:rsidRPr="00C95C41" w:rsidRDefault="008070AF" w:rsidP="000C3D34">
      <w:pPr>
        <w:pStyle w:val="ProductList-Body"/>
        <w:ind w:left="450"/>
      </w:pPr>
      <w:r>
        <w:t>Mediante a aceitação do pedido de compra (</w:t>
      </w:r>
      <w:r w:rsidR="00C50715">
        <w:t>“</w:t>
      </w:r>
      <w:r>
        <w:t>buy-out</w:t>
      </w:r>
      <w:r w:rsidR="00C50715">
        <w:t>”</w:t>
      </w:r>
      <w:r>
        <w:t>) do Cliente e o recebimento do pagamento integral pela Microsoft, o Cliente terá Licenças perpétuas para o Software Windows Enterprise correspondentes ao número de Licenças especificado no pedido de compra (</w:t>
      </w:r>
      <w:r w:rsidR="00C50715">
        <w:t>“</w:t>
      </w:r>
      <w:r>
        <w:t>buy</w:t>
      </w:r>
      <w:r w:rsidR="000C3D34">
        <w:t>­</w:t>
      </w:r>
      <w:r>
        <w:t>out</w:t>
      </w:r>
      <w:r w:rsidR="00C50715">
        <w:t>”</w:t>
      </w:r>
      <w:r>
        <w:t>). As Licenças perpétuas recebidas na opção de compra (</w:t>
      </w:r>
      <w:r w:rsidR="00C50715">
        <w:t>“</w:t>
      </w:r>
      <w:r>
        <w:t>buy-out</w:t>
      </w:r>
      <w:r w:rsidR="00C50715">
        <w:t>”</w:t>
      </w:r>
      <w:r>
        <w:t>) permanecem condicionadas aos termos do contrato de licenciamento por volume do Cliente (incluindo estes Termos dos Serviços Online, conforme especificado a seguir, e todas as limitações de licenças) e substituem as Licenças perpétuas subjacentes do Cliente para um sistema operacional Microsoft Desktop qualificado. Os termos que regem o uso contínuo do Software Windows Enterprise por parte do Cliente permanecem válidos após o término ou a rescisão do contrato de licenciamento por volume do Cliente.</w:t>
      </w:r>
    </w:p>
    <w:p w14:paraId="17E709B8" w14:textId="77777777" w:rsidR="008070AF" w:rsidRPr="00C95C41" w:rsidRDefault="008070AF" w:rsidP="00E044E6">
      <w:pPr>
        <w:pStyle w:val="ProductList-Body"/>
        <w:ind w:left="450"/>
      </w:pPr>
    </w:p>
    <w:p w14:paraId="17E709B9" w14:textId="77777777" w:rsidR="008070AF" w:rsidRPr="00C95C41" w:rsidRDefault="008070AF" w:rsidP="00E044E6">
      <w:pPr>
        <w:pStyle w:val="ProductList-Body"/>
        <w:ind w:left="450"/>
      </w:pPr>
      <w:r>
        <w:rPr>
          <w:b/>
          <w:color w:val="4668C5"/>
        </w:rPr>
        <w:t>Opção de Compra (</w:t>
      </w:r>
      <w:r w:rsidR="00C50715">
        <w:rPr>
          <w:b/>
          <w:color w:val="4668C5"/>
        </w:rPr>
        <w:t>“</w:t>
      </w:r>
      <w:r>
        <w:rPr>
          <w:b/>
          <w:color w:val="4668C5"/>
        </w:rPr>
        <w:t>Buy-out</w:t>
      </w:r>
      <w:r w:rsidR="00C50715">
        <w:rPr>
          <w:b/>
          <w:color w:val="4668C5"/>
        </w:rPr>
        <w:t>”</w:t>
      </w:r>
      <w:r>
        <w:rPr>
          <w:b/>
          <w:color w:val="4668C5"/>
        </w:rPr>
        <w:t>)</w:t>
      </w:r>
    </w:p>
    <w:p w14:paraId="17E709BA" w14:textId="77777777" w:rsidR="008070AF" w:rsidRPr="00C95C41" w:rsidRDefault="008070AF" w:rsidP="00E044E6">
      <w:pPr>
        <w:pStyle w:val="ProductList-Body"/>
        <w:ind w:left="450"/>
      </w:pPr>
      <w:r>
        <w:t>Não obstante qualquer disposição em contrário no contrato de licenciamento por volume do Cliente, este não poderá transferir para dispositivos de substituição licenças perpétuas do sistema operacional Windows Desktop adquiridas de acordo com a opção de compra (</w:t>
      </w:r>
      <w:r w:rsidR="00C50715">
        <w:t>“</w:t>
      </w:r>
      <w:r>
        <w:t>buy-out</w:t>
      </w:r>
      <w:r w:rsidR="00C50715">
        <w:t>”</w:t>
      </w:r>
      <w:r>
        <w:t>) do Windows Intune com o Sistema Operacional Windows Desktop.</w:t>
      </w:r>
    </w:p>
    <w:p w14:paraId="17E709BB" w14:textId="77777777" w:rsidR="008070AF" w:rsidRPr="00C95C41" w:rsidRDefault="008070AF" w:rsidP="00E044E6">
      <w:pPr>
        <w:pStyle w:val="ProductList-Body"/>
        <w:ind w:left="450"/>
      </w:pPr>
    </w:p>
    <w:p w14:paraId="17E709BC" w14:textId="77777777" w:rsidR="008070AF" w:rsidRPr="00C95C41" w:rsidRDefault="008070AF" w:rsidP="00E044E6">
      <w:pPr>
        <w:pStyle w:val="ProductList-Body"/>
        <w:ind w:left="450"/>
      </w:pPr>
      <w:r>
        <w:rPr>
          <w:b/>
          <w:color w:val="4668C5"/>
        </w:rPr>
        <w:t>Cedendo Licenças</w:t>
      </w:r>
    </w:p>
    <w:p w14:paraId="17E709BD" w14:textId="77777777" w:rsidR="008070AF" w:rsidRPr="00C95C41" w:rsidRDefault="008070AF" w:rsidP="00E044E6">
      <w:pPr>
        <w:pStyle w:val="ProductList-Body"/>
        <w:ind w:left="450"/>
      </w:pPr>
      <w:r>
        <w:t>O Cliente deverá ceder as licenças perpétuas adquiridas de acordo com a opção de compra (</w:t>
      </w:r>
      <w:r w:rsidR="00C50715">
        <w:t>“</w:t>
      </w:r>
      <w:r>
        <w:t>buy-out</w:t>
      </w:r>
      <w:r w:rsidR="00C50715">
        <w:t>”</w:t>
      </w:r>
      <w:r>
        <w:t>) aos Dispositivos Windows nos quais usou o software de acordo com as suas SLs correspondentes do Windows Intune com o Sistema Operacional Windows Desktop (por usuário).</w:t>
      </w:r>
    </w:p>
    <w:p w14:paraId="17E709BE" w14:textId="77777777" w:rsidR="008070AF" w:rsidRPr="00C95C41" w:rsidRDefault="008070AF" w:rsidP="00E044E6">
      <w:pPr>
        <w:pStyle w:val="ProductList-Body"/>
        <w:ind w:left="450"/>
      </w:pPr>
    </w:p>
    <w:p w14:paraId="17E709BF" w14:textId="77777777" w:rsidR="008070AF" w:rsidRPr="00C95C41" w:rsidRDefault="008070AF" w:rsidP="00E044E6">
      <w:pPr>
        <w:pStyle w:val="ProductList-Body"/>
        <w:ind w:left="450"/>
      </w:pPr>
      <w:r>
        <w:rPr>
          <w:b/>
          <w:color w:val="4668C5"/>
        </w:rPr>
        <w:t>Direitos de Uso de Produto</w:t>
      </w:r>
    </w:p>
    <w:p w14:paraId="17E709C0" w14:textId="77777777" w:rsidR="008070AF" w:rsidRPr="00C95C41" w:rsidRDefault="008070AF" w:rsidP="00E044E6">
      <w:pPr>
        <w:pStyle w:val="ProductList-Body"/>
        <w:ind w:left="450"/>
      </w:pPr>
      <w:r>
        <w:t>Os Direitos de Uso de Produto para o Sistema Operacional Windows Enterprise aplicam-se ao uso que o Cliente faz do Software Windows Enterprise de acordo com as Licenças perpétuas adquiridas pela opção de compra (</w:t>
      </w:r>
      <w:r w:rsidR="00C50715">
        <w:t>“</w:t>
      </w:r>
      <w:r>
        <w:t>buy-out</w:t>
      </w:r>
      <w:r w:rsidR="00C50715">
        <w:t>”</w:t>
      </w:r>
      <w:r>
        <w:t xml:space="preserve">). Os Direitos de Uso de Produto estão localizados no site </w:t>
      </w:r>
      <w:hyperlink r:id="rId40" w:history="1">
        <w:r>
          <w:rPr>
            <w:rStyle w:val="Hyperlink"/>
          </w:rPr>
          <w:t>http://go.microsoft.com/?linkid=9839206</w:t>
        </w:r>
      </w:hyperlink>
      <w:r w:rsidRPr="00B60CA0">
        <w:rPr>
          <w:rStyle w:val="Hyperlink"/>
          <w:u w:val="none"/>
        </w:rPr>
        <w:t>.</w:t>
      </w:r>
      <w:r>
        <w:t xml:space="preserve"> Os Direitos de Virtualização, os Direitos de Uso de Roaming, os Direitos do Windows to Go e Dispositivos Complementares não são aplicáveis.</w:t>
      </w:r>
    </w:p>
    <w:p w14:paraId="17E709C1" w14:textId="77777777" w:rsidR="008070AF" w:rsidRPr="00C95C41" w:rsidRDefault="005C1D7F" w:rsidP="00E044E6">
      <w:pPr>
        <w:pStyle w:val="ProductList-Body"/>
        <w:shd w:val="clear" w:color="auto" w:fill="A6A6A6" w:themeFill="background1" w:themeFillShade="A6"/>
        <w:spacing w:before="120" w:after="240"/>
        <w:jc w:val="right"/>
      </w:pPr>
      <w:hyperlink w:anchor="TableofContents" w:history="1">
        <w:r w:rsidR="00455D2A">
          <w:rPr>
            <w:rStyle w:val="Hyperlink"/>
            <w:sz w:val="16"/>
            <w:szCs w:val="16"/>
          </w:rPr>
          <w:t>Índice</w:t>
        </w:r>
      </w:hyperlink>
      <w:r w:rsidR="00A66190" w:rsidRPr="003874AF">
        <w:rPr>
          <w:rStyle w:val="Hyperlink"/>
          <w:sz w:val="16"/>
          <w:szCs w:val="16"/>
          <w:u w:val="none"/>
        </w:rPr>
        <w:t xml:space="preserve"> </w:t>
      </w:r>
      <w:r w:rsidR="00455D2A">
        <w:rPr>
          <w:sz w:val="16"/>
          <w:szCs w:val="16"/>
        </w:rPr>
        <w:t>/</w:t>
      </w:r>
      <w:r w:rsidR="00A66190">
        <w:rPr>
          <w:sz w:val="16"/>
          <w:szCs w:val="16"/>
        </w:rPr>
        <w:t xml:space="preserve"> </w:t>
      </w:r>
      <w:hyperlink w:anchor="GeneralTerms" w:history="1">
        <w:r w:rsidR="00455D2A">
          <w:rPr>
            <w:rStyle w:val="Hyperlink"/>
            <w:sz w:val="16"/>
            <w:szCs w:val="16"/>
          </w:rPr>
          <w:t>Termos Gerais</w:t>
        </w:r>
      </w:hyperlink>
      <w:r w:rsidR="00455D2A">
        <w:t xml:space="preserve"> </w:t>
      </w:r>
    </w:p>
    <w:p w14:paraId="17E709C2" w14:textId="77777777" w:rsidR="0074447C" w:rsidRPr="00C95C41" w:rsidRDefault="0074447C" w:rsidP="00E044E6">
      <w:pPr>
        <w:pStyle w:val="ProductList-OfferingGroupHeading"/>
        <w:spacing w:after="80"/>
        <w:outlineLvl w:val="1"/>
      </w:pPr>
      <w:bookmarkStart w:id="62" w:name="_Toc399505837"/>
      <w:r>
        <w:t>Microsoft Dynamics Online Services</w:t>
      </w:r>
      <w:bookmarkEnd w:id="62"/>
    </w:p>
    <w:p w14:paraId="17E709C3" w14:textId="77777777" w:rsidR="0074447C" w:rsidRPr="00C95C41" w:rsidRDefault="0074447C" w:rsidP="00E044E6">
      <w:pPr>
        <w:pStyle w:val="ProductList-Body"/>
        <w:tabs>
          <w:tab w:val="clear" w:pos="158"/>
          <w:tab w:val="left" w:pos="360"/>
        </w:tabs>
      </w:pPr>
      <w:r>
        <w:rPr>
          <w:b/>
          <w:color w:val="00188F"/>
        </w:rPr>
        <w:t>Notificações</w:t>
      </w:r>
    </w:p>
    <w:p w14:paraId="17E709C4" w14:textId="77777777" w:rsidR="0074447C" w:rsidRPr="00C95C41" w:rsidRDefault="0074447C" w:rsidP="00E044E6">
      <w:pPr>
        <w:pStyle w:val="ProductList-Body"/>
      </w:pPr>
      <w:r>
        <w:t xml:space="preserve">As Notificações sobre o Bing Mapas e o Atendimento ao Cliente contidos no </w:t>
      </w:r>
      <w:hyperlink w:anchor="Attachment1" w:history="1">
        <w:r>
          <w:rPr>
            <w:rStyle w:val="Hyperlink"/>
          </w:rPr>
          <w:t>Anexo 1</w:t>
        </w:r>
      </w:hyperlink>
      <w:r>
        <w:t xml:space="preserve"> são aplicáveis.</w:t>
      </w:r>
    </w:p>
    <w:p w14:paraId="17E709C5" w14:textId="77777777" w:rsidR="003C6496" w:rsidRPr="00C95C41" w:rsidRDefault="003C6496" w:rsidP="00E044E6">
      <w:pPr>
        <w:pStyle w:val="ProductList-Body"/>
      </w:pPr>
    </w:p>
    <w:p w14:paraId="17E709C6" w14:textId="77777777" w:rsidR="003C6496" w:rsidRPr="00C95C41" w:rsidRDefault="003C6496" w:rsidP="00E044E6">
      <w:pPr>
        <w:pStyle w:val="ProductList-Body"/>
        <w:tabs>
          <w:tab w:val="clear" w:pos="158"/>
          <w:tab w:val="left" w:pos="180"/>
        </w:tabs>
      </w:pPr>
      <w:r>
        <w:rPr>
          <w:b/>
          <w:color w:val="00188F"/>
        </w:rPr>
        <w:t>Pacotes de Licenças de Assinatura.</w:t>
      </w:r>
    </w:p>
    <w:p w14:paraId="17E709C7" w14:textId="77777777" w:rsidR="00234095" w:rsidRPr="00C95C41" w:rsidRDefault="003C6496" w:rsidP="00E044E6">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17E709C8" w14:textId="77777777" w:rsidR="003C6496" w:rsidRPr="00C95C41" w:rsidRDefault="003C6496" w:rsidP="00E044E6">
      <w:pPr>
        <w:pStyle w:val="ProductList-Body"/>
      </w:pPr>
    </w:p>
    <w:p w14:paraId="17E709C9" w14:textId="77777777" w:rsidR="00234095" w:rsidRPr="00C95C41" w:rsidRDefault="00234095" w:rsidP="00E044E6">
      <w:pPr>
        <w:pStyle w:val="ProductList-Body"/>
      </w:pPr>
    </w:p>
    <w:p w14:paraId="17E709CA" w14:textId="77777777" w:rsidR="000E6ED8" w:rsidRPr="00E05248" w:rsidRDefault="0074447C" w:rsidP="00E044E6">
      <w:pPr>
        <w:pStyle w:val="ProductList-Offering1Heading"/>
        <w:outlineLvl w:val="2"/>
      </w:pPr>
      <w:r>
        <w:tab/>
      </w:r>
      <w:bookmarkStart w:id="63" w:name="_Toc399505838"/>
      <w:r w:rsidRPr="00E05248">
        <w:t>Microsoft Dynamics CRM Online</w:t>
      </w:r>
      <w:bookmarkEnd w:id="63"/>
    </w:p>
    <w:p w14:paraId="17E709CB" w14:textId="77777777" w:rsidR="00E275D6" w:rsidRPr="00E05248" w:rsidRDefault="00E275D6" w:rsidP="00E044E6">
      <w:pPr>
        <w:pStyle w:val="ProductList-Offering1"/>
        <w:sectPr w:rsidR="00E275D6" w:rsidRPr="00E05248" w:rsidSect="00D73EC5">
          <w:type w:val="continuous"/>
          <w:pgSz w:w="12240" w:h="15840"/>
          <w:pgMar w:top="1440" w:right="720" w:bottom="1440" w:left="720" w:header="720" w:footer="720" w:gutter="0"/>
          <w:cols w:space="720"/>
          <w:titlePg/>
          <w:docGrid w:linePitch="360"/>
        </w:sectPr>
      </w:pPr>
    </w:p>
    <w:p w14:paraId="17E709CC" w14:textId="77777777" w:rsidR="001B497B" w:rsidRPr="00E05248" w:rsidRDefault="001B497B" w:rsidP="00E044E6">
      <w:pPr>
        <w:pStyle w:val="ProductList-Body"/>
      </w:pPr>
      <w:r w:rsidRPr="00E05248">
        <w:rPr>
          <w:rFonts w:asciiTheme="majorHAnsi" w:hAnsiTheme="majorHAnsi"/>
          <w:sz w:val="16"/>
          <w:szCs w:val="16"/>
        </w:rPr>
        <w:t>Microsoft Dynamics CRM Online Essentials</w:t>
      </w:r>
    </w:p>
    <w:p w14:paraId="17E709CD" w14:textId="77777777" w:rsidR="001B497B" w:rsidRPr="00E05248" w:rsidRDefault="001B497B" w:rsidP="00E044E6">
      <w:pPr>
        <w:pStyle w:val="ProductList-Body"/>
      </w:pPr>
      <w:r w:rsidRPr="00E05248">
        <w:rPr>
          <w:rFonts w:asciiTheme="majorHAnsi" w:hAnsiTheme="majorHAnsi"/>
          <w:sz w:val="16"/>
          <w:szCs w:val="16"/>
        </w:rPr>
        <w:t>Microsoft Dynamics CRM Online Basic</w:t>
      </w:r>
    </w:p>
    <w:p w14:paraId="17E709CE" w14:textId="77777777" w:rsidR="001B497B" w:rsidRPr="00C95C41" w:rsidRDefault="001B497B" w:rsidP="00E044E6">
      <w:pPr>
        <w:pStyle w:val="ProductList-Body"/>
      </w:pPr>
      <w:r>
        <w:rPr>
          <w:rFonts w:asciiTheme="majorHAnsi" w:hAnsiTheme="majorHAnsi"/>
          <w:sz w:val="16"/>
          <w:szCs w:val="16"/>
        </w:rPr>
        <w:t>Microsoft Dynamics CRM Online Professional</w:t>
      </w:r>
    </w:p>
    <w:p w14:paraId="17E709CF" w14:textId="77777777" w:rsidR="001B497B" w:rsidRPr="00C95C41" w:rsidRDefault="001B497B" w:rsidP="00E044E6">
      <w:pPr>
        <w:pStyle w:val="ProductList-Body"/>
      </w:pPr>
      <w:r>
        <w:rPr>
          <w:rFonts w:asciiTheme="majorHAnsi" w:hAnsiTheme="majorHAnsi"/>
          <w:sz w:val="16"/>
          <w:szCs w:val="16"/>
        </w:rPr>
        <w:t>Microsoft Dynamics CRM Online Enterprise</w:t>
      </w:r>
    </w:p>
    <w:p w14:paraId="17E709D0" w14:textId="77777777" w:rsidR="00E275D6" w:rsidRDefault="00E275D6" w:rsidP="00E044E6">
      <w:pPr>
        <w:pStyle w:val="ProductList-Body"/>
        <w:sectPr w:rsidR="00E275D6" w:rsidSect="00E275D6">
          <w:type w:val="continuous"/>
          <w:pgSz w:w="12240" w:h="15840"/>
          <w:pgMar w:top="1440" w:right="720" w:bottom="1440" w:left="720" w:header="720" w:footer="720" w:gutter="0"/>
          <w:cols w:num="2" w:space="720"/>
          <w:titlePg/>
          <w:docGrid w:linePitch="360"/>
        </w:sectPr>
      </w:pPr>
    </w:p>
    <w:p w14:paraId="17E709D1" w14:textId="77777777" w:rsidR="000A5E8A" w:rsidRPr="00C95C41" w:rsidRDefault="000A5E8A" w:rsidP="00E044E6">
      <w:pPr>
        <w:pStyle w:val="ProductList-Body"/>
        <w:pBdr>
          <w:top w:val="single" w:sz="4" w:space="1" w:color="BFBFBF" w:themeColor="background1" w:themeShade="BF"/>
        </w:pBdr>
      </w:pPr>
    </w:p>
    <w:p w14:paraId="17E709D2" w14:textId="77777777" w:rsidR="001B497B" w:rsidRPr="00C95C41" w:rsidRDefault="001B497B" w:rsidP="00E044E6">
      <w:pPr>
        <w:pStyle w:val="ProductList-Body"/>
        <w:tabs>
          <w:tab w:val="clear" w:pos="158"/>
          <w:tab w:val="left" w:pos="360"/>
        </w:tabs>
      </w:pPr>
      <w:r>
        <w:rPr>
          <w:b/>
          <w:color w:val="00188F"/>
        </w:rPr>
        <w:t>Usuários Externos</w:t>
      </w:r>
    </w:p>
    <w:p w14:paraId="17E709D3" w14:textId="681F59A0" w:rsidR="001B497B" w:rsidRPr="00C95C41" w:rsidRDefault="001B497B" w:rsidP="00E044E6">
      <w:pPr>
        <w:pStyle w:val="ProductList-Body"/>
        <w:tabs>
          <w:tab w:val="clear" w:pos="158"/>
          <w:tab w:val="left" w:pos="360"/>
        </w:tabs>
      </w:pPr>
      <w:r>
        <w:t xml:space="preserve">Os Usuários Externos de todas as edições do Microsoft Dynamics CRM Online não precisam de uma SL para acessar o Serviço Online a menos que estejam usando clientes do Microsoft Dynamics CRM. Essa isenção não se aplica ao acesso do Microsoft Dynamics Marketing, Microsoft Social </w:t>
      </w:r>
      <w:r w:rsidR="00A63B31">
        <w:t>Listening</w:t>
      </w:r>
      <w:r>
        <w:t xml:space="preserve"> ou Parature da Microsoft.</w:t>
      </w:r>
      <w:r>
        <w:rPr>
          <w:color w:val="000000" w:themeColor="text1"/>
          <w:szCs w:val="18"/>
        </w:rPr>
        <w:t xml:space="preserve"> </w:t>
      </w:r>
    </w:p>
    <w:p w14:paraId="17E709D4" w14:textId="77777777" w:rsidR="004E52BA" w:rsidRPr="00C95C41" w:rsidRDefault="005C1D7F" w:rsidP="00E044E6">
      <w:pPr>
        <w:pStyle w:val="ProductList-Body"/>
        <w:shd w:val="clear" w:color="auto" w:fill="A6A6A6" w:themeFill="background1" w:themeFillShade="A6"/>
        <w:spacing w:before="120" w:after="240"/>
        <w:jc w:val="right"/>
      </w:pPr>
      <w:hyperlink w:anchor="TableofContents" w:history="1">
        <w:r w:rsidR="00455D2A">
          <w:rPr>
            <w:rStyle w:val="Hyperlink"/>
            <w:sz w:val="16"/>
            <w:szCs w:val="16"/>
          </w:rPr>
          <w:t>Índice</w:t>
        </w:r>
      </w:hyperlink>
      <w:r w:rsidR="00535C4E" w:rsidRPr="003874AF">
        <w:rPr>
          <w:rStyle w:val="Hyperlink"/>
          <w:sz w:val="16"/>
          <w:szCs w:val="16"/>
          <w:u w:val="none"/>
        </w:rPr>
        <w:t xml:space="preserve"> </w:t>
      </w:r>
      <w:r w:rsidR="00455D2A">
        <w:rPr>
          <w:sz w:val="16"/>
          <w:szCs w:val="16"/>
        </w:rPr>
        <w:t>/</w:t>
      </w:r>
      <w:r w:rsidR="00535C4E">
        <w:rPr>
          <w:sz w:val="16"/>
          <w:szCs w:val="16"/>
        </w:rPr>
        <w:t xml:space="preserve"> </w:t>
      </w:r>
      <w:hyperlink w:anchor="GeneralTerms" w:history="1">
        <w:r w:rsidR="00455D2A">
          <w:rPr>
            <w:rStyle w:val="Hyperlink"/>
            <w:sz w:val="16"/>
            <w:szCs w:val="16"/>
          </w:rPr>
          <w:t>Termos Gerais</w:t>
        </w:r>
      </w:hyperlink>
      <w:r w:rsidR="00455D2A">
        <w:t xml:space="preserve"> </w:t>
      </w:r>
    </w:p>
    <w:p w14:paraId="17E709D5" w14:textId="77777777" w:rsidR="0074447C" w:rsidRPr="00C95C41" w:rsidRDefault="0074447C" w:rsidP="00E044E6">
      <w:pPr>
        <w:pStyle w:val="ProductList-Offering2Heading"/>
        <w:outlineLvl w:val="2"/>
      </w:pPr>
      <w:r>
        <w:tab/>
      </w:r>
      <w:bookmarkStart w:id="64" w:name="_Toc399505839"/>
      <w:r>
        <w:t>Microsoft Dynamics Marketing</w:t>
      </w:r>
      <w:bookmarkEnd w:id="64"/>
    </w:p>
    <w:p w14:paraId="17E709D6" w14:textId="77777777" w:rsidR="0074447C" w:rsidRPr="00C95C41" w:rsidRDefault="0074447C" w:rsidP="00E044E6">
      <w:pPr>
        <w:pStyle w:val="ProductList-Body"/>
      </w:pPr>
      <w:r>
        <w:rPr>
          <w:rFonts w:asciiTheme="majorHAnsi" w:hAnsiTheme="majorHAnsi"/>
          <w:sz w:val="16"/>
          <w:szCs w:val="16"/>
        </w:rPr>
        <w:t>Microsoft Dynamics Marketing Enterprise</w:t>
      </w:r>
    </w:p>
    <w:p w14:paraId="17E709D7" w14:textId="77777777" w:rsidR="0074447C" w:rsidRPr="00C95C41" w:rsidRDefault="0074447C" w:rsidP="00E044E6">
      <w:pPr>
        <w:pStyle w:val="ProductList-Body"/>
      </w:pPr>
      <w:r>
        <w:rPr>
          <w:rFonts w:asciiTheme="majorHAnsi" w:hAnsiTheme="majorHAnsi"/>
          <w:sz w:val="16"/>
          <w:szCs w:val="16"/>
        </w:rPr>
        <w:t>Microsoft Dynamics Marketing Sales Collaboration</w:t>
      </w:r>
    </w:p>
    <w:p w14:paraId="17E709D8" w14:textId="77777777" w:rsidR="0074447C" w:rsidRPr="00B42AE5" w:rsidRDefault="0074447C" w:rsidP="00E044E6">
      <w:pPr>
        <w:pStyle w:val="ProductList-Body"/>
        <w:pBdr>
          <w:top w:val="single" w:sz="4" w:space="1" w:color="BFBFBF" w:themeColor="background1" w:themeShade="BF"/>
        </w:pBdr>
        <w:rPr>
          <w:b/>
          <w:color w:val="000000" w:themeColor="text1"/>
          <w:sz w:val="8"/>
          <w:szCs w:val="8"/>
          <w:lang w:eastAsia="en-US" w:bidi="ar-SA"/>
        </w:rPr>
      </w:pPr>
    </w:p>
    <w:p w14:paraId="17E709D9" w14:textId="77777777" w:rsidR="00E53C1F" w:rsidRPr="00C95C41" w:rsidRDefault="00E53C1F" w:rsidP="00E044E6">
      <w:pPr>
        <w:pStyle w:val="ProductList-Body"/>
      </w:pPr>
      <w:r>
        <w:rPr>
          <w:b/>
          <w:color w:val="00188F"/>
        </w:rPr>
        <w:t>Contrato de Nível de Serviço</w:t>
      </w:r>
    </w:p>
    <w:p w14:paraId="17E709DA" w14:textId="77777777" w:rsidR="00E53C1F" w:rsidRPr="00C95C41" w:rsidRDefault="00E53C1F" w:rsidP="00E044E6">
      <w:pPr>
        <w:pStyle w:val="ProductList-Body"/>
      </w:pPr>
      <w:r>
        <w:t>Não há SLA para Microsoft Dynamics Marketing.</w:t>
      </w:r>
    </w:p>
    <w:p w14:paraId="17E709DB" w14:textId="77777777" w:rsidR="00E53C1F" w:rsidRPr="00C95C41" w:rsidRDefault="00E53C1F" w:rsidP="00E044E6">
      <w:pPr>
        <w:pStyle w:val="ProductList-Body"/>
        <w:tabs>
          <w:tab w:val="clear" w:pos="158"/>
          <w:tab w:val="left" w:pos="360"/>
        </w:tabs>
      </w:pPr>
    </w:p>
    <w:p w14:paraId="17E709DC" w14:textId="77777777" w:rsidR="0074447C" w:rsidRPr="00C95C41" w:rsidRDefault="0074447C" w:rsidP="00E044E6">
      <w:pPr>
        <w:pStyle w:val="ProductList-Body"/>
        <w:tabs>
          <w:tab w:val="clear" w:pos="158"/>
          <w:tab w:val="left" w:pos="360"/>
        </w:tabs>
      </w:pPr>
      <w:r>
        <w:rPr>
          <w:b/>
          <w:color w:val="00188F"/>
        </w:rPr>
        <w:t>Perfil do Usuário na Web</w:t>
      </w:r>
    </w:p>
    <w:p w14:paraId="17E709DD" w14:textId="77777777" w:rsidR="0074447C" w:rsidRPr="00C95C41" w:rsidRDefault="0074447C" w:rsidP="00E044E6">
      <w:pPr>
        <w:pStyle w:val="ProductList-Body"/>
      </w:pPr>
      <w:r>
        <w:t>Usuários configurados e que acessam este Serviço Online como Usuários do Portal da Web não precisam de SLs de Usuário.</w:t>
      </w:r>
    </w:p>
    <w:p w14:paraId="17E709DE" w14:textId="77777777" w:rsidR="0074447C" w:rsidRPr="00C95C41" w:rsidRDefault="005C1D7F" w:rsidP="00E044E6">
      <w:pPr>
        <w:pStyle w:val="ProductList-Body"/>
        <w:shd w:val="clear" w:color="auto" w:fill="A6A6A6" w:themeFill="background1" w:themeFillShade="A6"/>
        <w:spacing w:before="120" w:after="240"/>
        <w:jc w:val="right"/>
      </w:pPr>
      <w:hyperlink w:anchor="TableofContents" w:history="1">
        <w:r w:rsidR="00455D2A">
          <w:rPr>
            <w:rStyle w:val="Hyperlink"/>
            <w:sz w:val="16"/>
            <w:szCs w:val="16"/>
          </w:rPr>
          <w:t>Índice</w:t>
        </w:r>
      </w:hyperlink>
      <w:r w:rsidR="00535C4E" w:rsidRPr="003874AF">
        <w:rPr>
          <w:rStyle w:val="Hyperlink"/>
          <w:sz w:val="16"/>
          <w:szCs w:val="16"/>
          <w:u w:val="none"/>
        </w:rPr>
        <w:t xml:space="preserve"> </w:t>
      </w:r>
      <w:r w:rsidR="00455D2A">
        <w:rPr>
          <w:sz w:val="16"/>
          <w:szCs w:val="16"/>
        </w:rPr>
        <w:t>/</w:t>
      </w:r>
      <w:r w:rsidR="00535C4E">
        <w:rPr>
          <w:sz w:val="16"/>
          <w:szCs w:val="16"/>
        </w:rPr>
        <w:t xml:space="preserve"> </w:t>
      </w:r>
      <w:hyperlink w:anchor="GeneralTerms" w:history="1">
        <w:r w:rsidR="00455D2A">
          <w:rPr>
            <w:rStyle w:val="Hyperlink"/>
            <w:sz w:val="16"/>
            <w:szCs w:val="16"/>
          </w:rPr>
          <w:t>Termos Gerais</w:t>
        </w:r>
      </w:hyperlink>
      <w:r w:rsidR="00455D2A">
        <w:t xml:space="preserve"> </w:t>
      </w:r>
    </w:p>
    <w:p w14:paraId="17E709DF" w14:textId="3E69988B" w:rsidR="00234095" w:rsidRPr="00C95C41" w:rsidRDefault="00234095" w:rsidP="00E044E6">
      <w:pPr>
        <w:pStyle w:val="ProductList-Offering2Heading"/>
        <w:outlineLvl w:val="2"/>
      </w:pPr>
      <w:r>
        <w:tab/>
      </w:r>
      <w:bookmarkStart w:id="65" w:name="_Toc399505840"/>
      <w:r>
        <w:t xml:space="preserve">Microsoft Social </w:t>
      </w:r>
      <w:r w:rsidR="00A63B31">
        <w:t>Listening</w:t>
      </w:r>
      <w:bookmarkEnd w:id="65"/>
    </w:p>
    <w:p w14:paraId="17E709E0" w14:textId="566F4A36" w:rsidR="00234095" w:rsidRPr="00B42AE5" w:rsidRDefault="00234095" w:rsidP="00E044E6">
      <w:pPr>
        <w:pStyle w:val="ProductList-Body"/>
        <w:rPr>
          <w:lang w:val="fr-FR"/>
        </w:rPr>
      </w:pPr>
      <w:r w:rsidRPr="00B42AE5">
        <w:rPr>
          <w:rFonts w:asciiTheme="majorHAnsi" w:hAnsiTheme="majorHAnsi"/>
          <w:sz w:val="16"/>
          <w:szCs w:val="16"/>
          <w:lang w:val="fr-FR"/>
        </w:rPr>
        <w:t xml:space="preserve">Microsoft Social </w:t>
      </w:r>
      <w:r w:rsidR="00A63B31">
        <w:rPr>
          <w:rFonts w:asciiTheme="majorHAnsi" w:hAnsiTheme="majorHAnsi"/>
          <w:sz w:val="16"/>
          <w:szCs w:val="16"/>
          <w:lang w:val="fr-FR"/>
        </w:rPr>
        <w:t>Listening</w:t>
      </w:r>
      <w:r w:rsidRPr="00B42AE5">
        <w:rPr>
          <w:rFonts w:asciiTheme="majorHAnsi" w:hAnsiTheme="majorHAnsi"/>
          <w:sz w:val="16"/>
          <w:szCs w:val="16"/>
          <w:lang w:val="fr-FR"/>
        </w:rPr>
        <w:t xml:space="preserve"> Professional</w:t>
      </w:r>
    </w:p>
    <w:p w14:paraId="17E709E2" w14:textId="77777777" w:rsidR="00234095" w:rsidRPr="00B42AE5" w:rsidRDefault="00234095" w:rsidP="00E044E6">
      <w:pPr>
        <w:pStyle w:val="ProductList-Body"/>
        <w:pBdr>
          <w:top w:val="single" w:sz="4" w:space="1" w:color="BFBFBF" w:themeColor="background1" w:themeShade="BF"/>
        </w:pBdr>
        <w:rPr>
          <w:b/>
          <w:color w:val="000000" w:themeColor="text1"/>
          <w:sz w:val="8"/>
          <w:szCs w:val="8"/>
          <w:lang w:val="fr-FR" w:eastAsia="en-US" w:bidi="ar-SA"/>
        </w:rPr>
      </w:pPr>
    </w:p>
    <w:p w14:paraId="17E709E3" w14:textId="77777777" w:rsidR="00BC0475" w:rsidRPr="00456A97" w:rsidRDefault="00BC0475" w:rsidP="00E044E6">
      <w:pPr>
        <w:pStyle w:val="ProductList-Body"/>
        <w:rPr>
          <w:b/>
          <w:color w:val="00188F"/>
          <w:lang w:val="fr-FR"/>
        </w:rPr>
      </w:pPr>
    </w:p>
    <w:p w14:paraId="17E709E4" w14:textId="77777777" w:rsidR="00DD2927" w:rsidRPr="00C95C41" w:rsidRDefault="00DD2927" w:rsidP="00E044E6">
      <w:pPr>
        <w:pStyle w:val="ProductList-Body"/>
      </w:pPr>
      <w:r>
        <w:rPr>
          <w:b/>
          <w:color w:val="00188F"/>
        </w:rPr>
        <w:t>Contrato de Nível de Serviço</w:t>
      </w:r>
    </w:p>
    <w:p w14:paraId="17E709E5" w14:textId="4EC82F39" w:rsidR="00DD2927" w:rsidRPr="00C95C41" w:rsidRDefault="00DD2927" w:rsidP="00E044E6">
      <w:pPr>
        <w:pStyle w:val="ProductList-Body"/>
      </w:pPr>
      <w:r>
        <w:t xml:space="preserve">Não há SLA para Microsoft Social </w:t>
      </w:r>
      <w:r w:rsidR="00A63B31">
        <w:t>Listening</w:t>
      </w:r>
      <w:r>
        <w:t>.</w:t>
      </w:r>
    </w:p>
    <w:p w14:paraId="17E709E6" w14:textId="77777777" w:rsidR="00DD2927" w:rsidRPr="00BC0475" w:rsidRDefault="00DD2927" w:rsidP="00E044E6">
      <w:pPr>
        <w:pStyle w:val="ProductList-Body"/>
        <w:tabs>
          <w:tab w:val="clear" w:pos="158"/>
          <w:tab w:val="left" w:pos="360"/>
        </w:tabs>
        <w:rPr>
          <w:sz w:val="16"/>
          <w:szCs w:val="16"/>
        </w:rPr>
      </w:pPr>
    </w:p>
    <w:p w14:paraId="17E709E7" w14:textId="562BE131" w:rsidR="00234095" w:rsidRPr="00C95C41" w:rsidRDefault="00234095" w:rsidP="00E044E6">
      <w:pPr>
        <w:pStyle w:val="ProductList-Body"/>
        <w:tabs>
          <w:tab w:val="clear" w:pos="158"/>
          <w:tab w:val="left" w:pos="360"/>
        </w:tabs>
      </w:pPr>
      <w:r>
        <w:rPr>
          <w:b/>
          <w:color w:val="00188F"/>
        </w:rPr>
        <w:t xml:space="preserve">Conteúdo Social Obtido por meio do Microsoft Social </w:t>
      </w:r>
      <w:r w:rsidR="00A63B31">
        <w:rPr>
          <w:b/>
          <w:color w:val="00188F"/>
        </w:rPr>
        <w:t>Listening</w:t>
      </w:r>
    </w:p>
    <w:p w14:paraId="17E709E8" w14:textId="617F2B24" w:rsidR="00234095" w:rsidRPr="00C95C41" w:rsidRDefault="00234095" w:rsidP="00E044E6">
      <w:pPr>
        <w:pStyle w:val="ProductList-Body"/>
        <w:tabs>
          <w:tab w:val="clear" w:pos="158"/>
          <w:tab w:val="left" w:pos="360"/>
        </w:tabs>
      </w:pPr>
      <w:r>
        <w:t xml:space="preserve">Conteúdo Social é conteúdo publicamente disponível, coletado de redes de mídia social (como Twitter, Facebook e YouTube) e serviços de indexação ou agregação de dados em resposta a consultas de pesquisa do Cliente executadas no Microsoft Social </w:t>
      </w:r>
      <w:r w:rsidR="00A63B31">
        <w:t>Listening</w:t>
      </w:r>
      <w:r>
        <w:t>. Conteúdo Social não são Dados do Cliente. A Microsoft reserva-se o direito de:</w:t>
      </w:r>
    </w:p>
    <w:p w14:paraId="17E709E9" w14:textId="77777777" w:rsidR="00234095" w:rsidRPr="00C95C41" w:rsidRDefault="00234095" w:rsidP="00E044E6">
      <w:pPr>
        <w:pStyle w:val="ProductList-Body"/>
        <w:numPr>
          <w:ilvl w:val="0"/>
          <w:numId w:val="13"/>
        </w:numPr>
        <w:ind w:left="450" w:hanging="270"/>
      </w:pPr>
      <w:r>
        <w:t xml:space="preserve">armazenar Conteúdo Social em um banco de dados misturado com conteúdo agregado de outras fontes por outros licenciados; </w:t>
      </w:r>
    </w:p>
    <w:p w14:paraId="17E709EA" w14:textId="77777777" w:rsidR="00234095" w:rsidRPr="00C95C41" w:rsidRDefault="00234095" w:rsidP="00E044E6">
      <w:pPr>
        <w:pStyle w:val="ProductList-Body"/>
        <w:numPr>
          <w:ilvl w:val="0"/>
          <w:numId w:val="13"/>
        </w:numPr>
        <w:spacing w:before="40"/>
        <w:ind w:left="45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17E709EB" w14:textId="77777777" w:rsidR="00234095" w:rsidRPr="00C95C41" w:rsidRDefault="00234095" w:rsidP="00E044E6">
      <w:pPr>
        <w:pStyle w:val="ProductList-Body"/>
        <w:numPr>
          <w:ilvl w:val="0"/>
          <w:numId w:val="13"/>
        </w:numPr>
        <w:spacing w:before="40"/>
        <w:ind w:left="450" w:hanging="274"/>
      </w:pPr>
      <w:r>
        <w:t>instruir o Cliente a editar ou excluir Conteúdo Social se ele exportar Conteúdo Social e</w:t>
      </w:r>
    </w:p>
    <w:p w14:paraId="17E709EC" w14:textId="77777777" w:rsidR="00234095" w:rsidRPr="00C95C41" w:rsidRDefault="00234095" w:rsidP="00E044E6">
      <w:pPr>
        <w:pStyle w:val="ProductList-Body"/>
        <w:numPr>
          <w:ilvl w:val="0"/>
          <w:numId w:val="13"/>
        </w:numPr>
        <w:spacing w:before="40"/>
        <w:ind w:left="450" w:hanging="274"/>
      </w:pPr>
      <w:r>
        <w:t xml:space="preserve">excluir ou restringir acesso ao Conteúdo Social depois que o Serviço Online tiver terminado ou expirar. </w:t>
      </w:r>
    </w:p>
    <w:p w14:paraId="17E709ED" w14:textId="77777777" w:rsidR="00E776C5" w:rsidRPr="00C95C41" w:rsidRDefault="005C1D7F" w:rsidP="00BC0475">
      <w:pPr>
        <w:pStyle w:val="ProductList-Body"/>
        <w:shd w:val="clear" w:color="auto" w:fill="A6A6A6" w:themeFill="background1" w:themeFillShade="A6"/>
        <w:spacing w:before="100" w:after="220"/>
        <w:jc w:val="right"/>
      </w:pPr>
      <w:hyperlink w:anchor="TableofContents" w:history="1">
        <w:r w:rsidR="00455D2A">
          <w:rPr>
            <w:rStyle w:val="Hyperlink"/>
            <w:sz w:val="16"/>
            <w:szCs w:val="16"/>
          </w:rPr>
          <w:t>Índice</w:t>
        </w:r>
      </w:hyperlink>
      <w:r w:rsidR="00535C4E" w:rsidRPr="003874AF">
        <w:rPr>
          <w:rStyle w:val="Hyperlink"/>
          <w:sz w:val="16"/>
          <w:szCs w:val="16"/>
          <w:u w:val="none"/>
        </w:rPr>
        <w:t xml:space="preserve"> </w:t>
      </w:r>
      <w:r w:rsidR="00455D2A">
        <w:rPr>
          <w:sz w:val="16"/>
          <w:szCs w:val="16"/>
        </w:rPr>
        <w:t>/</w:t>
      </w:r>
      <w:r w:rsidR="00535C4E">
        <w:rPr>
          <w:sz w:val="16"/>
          <w:szCs w:val="16"/>
        </w:rPr>
        <w:t xml:space="preserve"> </w:t>
      </w:r>
      <w:hyperlink w:anchor="GeneralTerms" w:history="1">
        <w:r w:rsidR="00455D2A">
          <w:rPr>
            <w:rStyle w:val="Hyperlink"/>
            <w:sz w:val="16"/>
            <w:szCs w:val="16"/>
          </w:rPr>
          <w:t>Termos Gerais</w:t>
        </w:r>
      </w:hyperlink>
      <w:r w:rsidR="00455D2A">
        <w:t xml:space="preserve"> </w:t>
      </w:r>
    </w:p>
    <w:p w14:paraId="17E709EE" w14:textId="77777777" w:rsidR="00E776C5" w:rsidRPr="00C95C41" w:rsidRDefault="00E776C5" w:rsidP="00E044E6">
      <w:pPr>
        <w:pStyle w:val="ProductList-Offering2Heading"/>
        <w:keepNext/>
        <w:keepLines/>
        <w:outlineLvl w:val="2"/>
      </w:pPr>
      <w:r>
        <w:tab/>
      </w:r>
      <w:bookmarkStart w:id="66" w:name="_Toc399505841"/>
      <w:r>
        <w:t>Parature da Microsoft</w:t>
      </w:r>
      <w:bookmarkEnd w:id="66"/>
    </w:p>
    <w:p w14:paraId="17E709EF" w14:textId="77777777" w:rsidR="00E776C5" w:rsidRPr="00C95C41" w:rsidRDefault="00E776C5" w:rsidP="00E044E6">
      <w:pPr>
        <w:pStyle w:val="ProductList-Body"/>
        <w:keepNext/>
        <w:keepLines/>
      </w:pPr>
      <w:r>
        <w:rPr>
          <w:rFonts w:asciiTheme="majorHAnsi" w:hAnsiTheme="majorHAnsi"/>
          <w:sz w:val="16"/>
          <w:szCs w:val="16"/>
        </w:rPr>
        <w:t>Parature Enterprise</w:t>
      </w:r>
    </w:p>
    <w:p w14:paraId="17E709F0" w14:textId="77777777" w:rsidR="00E776C5" w:rsidRPr="00B42AE5" w:rsidRDefault="00E776C5" w:rsidP="00535C4E">
      <w:pPr>
        <w:pStyle w:val="ProductList-Body"/>
        <w:pBdr>
          <w:top w:val="single" w:sz="4" w:space="1" w:color="BFBFBF" w:themeColor="background1" w:themeShade="BF"/>
        </w:pBdr>
        <w:rPr>
          <w:b/>
          <w:color w:val="000000" w:themeColor="text1"/>
          <w:sz w:val="8"/>
          <w:szCs w:val="8"/>
          <w:lang w:eastAsia="en-US" w:bidi="ar-SA"/>
        </w:rPr>
      </w:pPr>
    </w:p>
    <w:p w14:paraId="17E709F1" w14:textId="77777777" w:rsidR="00DD2927" w:rsidRPr="00C95C41" w:rsidRDefault="00DD2927" w:rsidP="00E044E6">
      <w:pPr>
        <w:pStyle w:val="ProductList-Body"/>
        <w:keepNext/>
        <w:keepLines/>
      </w:pPr>
      <w:r>
        <w:rPr>
          <w:b/>
          <w:color w:val="00188F"/>
        </w:rPr>
        <w:t>Contrato de Nível de Serviço</w:t>
      </w:r>
    </w:p>
    <w:p w14:paraId="17E709F2" w14:textId="77777777" w:rsidR="00DD2927" w:rsidRPr="00C95C41" w:rsidRDefault="00DD2927" w:rsidP="00E044E6">
      <w:pPr>
        <w:pStyle w:val="ProductList-Body"/>
        <w:keepNext/>
        <w:keepLines/>
      </w:pPr>
      <w:r>
        <w:t>Não há SLA para o Parature da Microsoft.</w:t>
      </w:r>
    </w:p>
    <w:p w14:paraId="17E709F3" w14:textId="77777777" w:rsidR="00DD2927" w:rsidRPr="00C95C41" w:rsidRDefault="00DD2927" w:rsidP="00E044E6">
      <w:pPr>
        <w:pStyle w:val="ProductList-Body"/>
        <w:keepNext/>
        <w:keepLines/>
      </w:pPr>
    </w:p>
    <w:p w14:paraId="17E709F4" w14:textId="77777777" w:rsidR="00DD2927" w:rsidRPr="00C95C41" w:rsidRDefault="00DD2927" w:rsidP="00E044E6">
      <w:pPr>
        <w:pStyle w:val="ProductList-Body"/>
        <w:keepNext/>
        <w:keepLines/>
      </w:pPr>
      <w:r>
        <w:t>O Cliente pode usar o Parature de acordo com os termos de privacidade e/ou segurança localizados em http://www.parature.com/privacylegal/.</w:t>
      </w:r>
    </w:p>
    <w:p w14:paraId="17E709F5" w14:textId="77777777" w:rsidR="00E776C5" w:rsidRPr="00C95C41" w:rsidRDefault="005C1D7F" w:rsidP="00BC0475">
      <w:pPr>
        <w:pStyle w:val="ProductList-Body"/>
        <w:shd w:val="clear" w:color="auto" w:fill="A6A6A6" w:themeFill="background1" w:themeFillShade="A6"/>
        <w:spacing w:before="100" w:after="220"/>
        <w:jc w:val="right"/>
      </w:pPr>
      <w:hyperlink w:anchor="TableofContents" w:history="1">
        <w:r w:rsidR="00455D2A">
          <w:rPr>
            <w:rStyle w:val="Hyperlink"/>
            <w:sz w:val="16"/>
            <w:szCs w:val="16"/>
          </w:rPr>
          <w:t>Índice</w:t>
        </w:r>
      </w:hyperlink>
      <w:r w:rsidR="00535C4E" w:rsidRPr="003874AF">
        <w:rPr>
          <w:rStyle w:val="Hyperlink"/>
          <w:sz w:val="16"/>
          <w:szCs w:val="16"/>
          <w:u w:val="none"/>
        </w:rPr>
        <w:t xml:space="preserve"> </w:t>
      </w:r>
      <w:r w:rsidR="00455D2A">
        <w:rPr>
          <w:sz w:val="16"/>
          <w:szCs w:val="16"/>
        </w:rPr>
        <w:t>/</w:t>
      </w:r>
      <w:r w:rsidR="00535C4E">
        <w:rPr>
          <w:sz w:val="16"/>
          <w:szCs w:val="16"/>
        </w:rPr>
        <w:t xml:space="preserve"> </w:t>
      </w:r>
      <w:hyperlink w:anchor="GeneralTerms" w:history="1">
        <w:r w:rsidR="00455D2A">
          <w:rPr>
            <w:rStyle w:val="Hyperlink"/>
            <w:sz w:val="16"/>
            <w:szCs w:val="16"/>
          </w:rPr>
          <w:t>Termos Gerais</w:t>
        </w:r>
      </w:hyperlink>
      <w:r w:rsidR="00455D2A">
        <w:t xml:space="preserve"> </w:t>
      </w:r>
    </w:p>
    <w:p w14:paraId="17E709F6" w14:textId="77777777" w:rsidR="003D22CB" w:rsidRPr="00C95C41" w:rsidRDefault="004E52BA" w:rsidP="00E044E6">
      <w:pPr>
        <w:pStyle w:val="ProductList-OfferingGroupHeading"/>
        <w:spacing w:after="80"/>
        <w:outlineLvl w:val="1"/>
      </w:pPr>
      <w:bookmarkStart w:id="67" w:name="_Toc399505842"/>
      <w:r>
        <w:t>Serviços do Office 365</w:t>
      </w:r>
      <w:bookmarkEnd w:id="67"/>
    </w:p>
    <w:p w14:paraId="17E709F7" w14:textId="77777777" w:rsidR="000E3993" w:rsidRPr="00C95C41" w:rsidRDefault="000E3993" w:rsidP="00E044E6">
      <w:pPr>
        <w:pStyle w:val="ProductList-Body"/>
        <w:tabs>
          <w:tab w:val="clear" w:pos="158"/>
          <w:tab w:val="left" w:pos="360"/>
        </w:tabs>
      </w:pPr>
      <w:r>
        <w:rPr>
          <w:b/>
          <w:color w:val="00188F"/>
        </w:rPr>
        <w:t>Notificações</w:t>
      </w:r>
    </w:p>
    <w:p w14:paraId="17E709F8" w14:textId="77777777" w:rsidR="000E3993" w:rsidRPr="00C95C41" w:rsidRDefault="000E3993" w:rsidP="00E044E6">
      <w:pPr>
        <w:pStyle w:val="ProductList-Body"/>
      </w:pPr>
      <w:r>
        <w:t xml:space="preserve">As Notificações sobre o Bing Mapas contidas no </w:t>
      </w:r>
      <w:hyperlink w:anchor="Attachment1" w:history="1">
        <w:r>
          <w:rPr>
            <w:rStyle w:val="Hyperlink"/>
          </w:rPr>
          <w:t>Anexo 1</w:t>
        </w:r>
      </w:hyperlink>
      <w:r>
        <w:t xml:space="preserve"> são aplicáveis.</w:t>
      </w:r>
    </w:p>
    <w:p w14:paraId="17E709F9" w14:textId="77777777" w:rsidR="000E3993" w:rsidRPr="00C95C41" w:rsidRDefault="000E3993" w:rsidP="00E044E6">
      <w:pPr>
        <w:pStyle w:val="ProductList-Body"/>
      </w:pPr>
    </w:p>
    <w:p w14:paraId="17E709FA" w14:textId="77777777" w:rsidR="009427A1" w:rsidRPr="00C95C41" w:rsidRDefault="009427A1" w:rsidP="00E044E6">
      <w:pPr>
        <w:pStyle w:val="ProductList-Body"/>
      </w:pPr>
      <w:bookmarkStart w:id="68" w:name="CoreFeaturesforOffice365Services"/>
      <w:r>
        <w:rPr>
          <w:b/>
          <w:color w:val="00188F"/>
        </w:rPr>
        <w:t>Principais Recursos dos Serviços do Office 365</w:t>
      </w:r>
    </w:p>
    <w:bookmarkEnd w:id="68"/>
    <w:p w14:paraId="17E709FB" w14:textId="77777777" w:rsidR="009427A1" w:rsidRPr="00C95C41" w:rsidRDefault="009427A1" w:rsidP="00E044E6">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17E709FC" w14:textId="77777777" w:rsidR="009427A1" w:rsidRPr="00BC0475" w:rsidRDefault="009427A1" w:rsidP="00E044E6">
      <w:pPr>
        <w:pStyle w:val="ProductList-Body"/>
        <w:rPr>
          <w:sz w:val="16"/>
          <w:szCs w:val="16"/>
        </w:rPr>
      </w:pPr>
    </w:p>
    <w:p w14:paraId="17E709FD" w14:textId="77777777" w:rsidR="009427A1" w:rsidRPr="00C95C41" w:rsidRDefault="009427A1" w:rsidP="00E044E6">
      <w:pPr>
        <w:pStyle w:val="ProductList-Body"/>
        <w:tabs>
          <w:tab w:val="clear" w:pos="158"/>
          <w:tab w:val="left" w:pos="360"/>
        </w:tabs>
        <w:ind w:left="180"/>
      </w:pPr>
      <w:r>
        <w:rPr>
          <w:b/>
          <w:color w:val="0072C6"/>
        </w:rPr>
        <w:t>Portal de Administração</w:t>
      </w:r>
    </w:p>
    <w:p w14:paraId="17E709FE" w14:textId="77777777" w:rsidR="009427A1" w:rsidRPr="00C95C41" w:rsidRDefault="009427A1" w:rsidP="00E044E6">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17E709FF" w14:textId="77777777" w:rsidR="009427A1" w:rsidRPr="00BC0475" w:rsidRDefault="009427A1" w:rsidP="00E044E6">
      <w:pPr>
        <w:pStyle w:val="ProductList-Body"/>
        <w:rPr>
          <w:sz w:val="16"/>
          <w:szCs w:val="16"/>
        </w:rPr>
      </w:pPr>
    </w:p>
    <w:p w14:paraId="17E70A00" w14:textId="77777777" w:rsidR="004A2A95" w:rsidRPr="00C95C41" w:rsidRDefault="004A2A95" w:rsidP="00085B3E">
      <w:pPr>
        <w:pStyle w:val="ProductList-Body"/>
        <w:tabs>
          <w:tab w:val="clear" w:pos="158"/>
          <w:tab w:val="left" w:pos="180"/>
        </w:tabs>
      </w:pPr>
      <w:r>
        <w:rPr>
          <w:b/>
          <w:color w:val="00188F"/>
        </w:rPr>
        <w:t>Pacotes de Licenças de Assinatura</w:t>
      </w:r>
    </w:p>
    <w:p w14:paraId="17E70A01" w14:textId="77777777" w:rsidR="004A2A95" w:rsidRPr="00C95C41" w:rsidRDefault="004A2A95" w:rsidP="00E044E6">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cumprem os requisitos do Exchange Online Planos 1 e 2, do Lync Online Planos 1 e 2 e do SharePoint Online Planos 1 e 2.</w:t>
      </w:r>
    </w:p>
    <w:p w14:paraId="17E70A02" w14:textId="77777777" w:rsidR="009427A1" w:rsidRPr="00C95C41" w:rsidRDefault="009427A1" w:rsidP="00E044E6">
      <w:pPr>
        <w:pStyle w:val="ProductList-Body"/>
      </w:pPr>
    </w:p>
    <w:p w14:paraId="17E70A03" w14:textId="77777777" w:rsidR="00E93FD0" w:rsidRPr="00C95C41" w:rsidRDefault="00E93FD0" w:rsidP="00E044E6">
      <w:pPr>
        <w:pStyle w:val="ProductList-Offering2Heading"/>
        <w:outlineLvl w:val="2"/>
      </w:pPr>
      <w:r>
        <w:tab/>
      </w:r>
      <w:bookmarkStart w:id="69" w:name="_Toc399505843"/>
      <w:r>
        <w:t>Exchange Online</w:t>
      </w:r>
      <w:bookmarkEnd w:id="69"/>
    </w:p>
    <w:p w14:paraId="17E70A04" w14:textId="77777777" w:rsidR="00E93FD0" w:rsidRDefault="00E93FD0" w:rsidP="00E044E6">
      <w:pPr>
        <w:pStyle w:val="ProductList-Offering1"/>
        <w:sectPr w:rsidR="00E93FD0" w:rsidSect="00E275D6">
          <w:type w:val="continuous"/>
          <w:pgSz w:w="12240" w:h="15840"/>
          <w:pgMar w:top="1440" w:right="720" w:bottom="1440" w:left="720" w:header="720" w:footer="720" w:gutter="0"/>
          <w:cols w:space="720"/>
          <w:titlePg/>
          <w:docGrid w:linePitch="360"/>
        </w:sectPr>
      </w:pPr>
    </w:p>
    <w:p w14:paraId="17E70A05" w14:textId="77777777" w:rsidR="004E52BA" w:rsidRPr="00C95C41" w:rsidRDefault="00E275D6" w:rsidP="00E044E6">
      <w:pPr>
        <w:pStyle w:val="ProductList-Body"/>
      </w:pPr>
      <w:r>
        <w:rPr>
          <w:rFonts w:asciiTheme="majorHAnsi" w:hAnsiTheme="majorHAnsi"/>
          <w:sz w:val="16"/>
          <w:szCs w:val="16"/>
        </w:rPr>
        <w:t>Prevenção de Perda de Dados</w:t>
      </w:r>
    </w:p>
    <w:p w14:paraId="17E70A06" w14:textId="77777777" w:rsidR="004E52BA" w:rsidRPr="00E05248" w:rsidRDefault="004E52BA" w:rsidP="00E044E6">
      <w:pPr>
        <w:pStyle w:val="ProductList-Body"/>
      </w:pPr>
      <w:r w:rsidRPr="00E05248">
        <w:rPr>
          <w:rFonts w:asciiTheme="majorHAnsi" w:hAnsiTheme="majorHAnsi"/>
          <w:sz w:val="16"/>
          <w:szCs w:val="16"/>
        </w:rPr>
        <w:t>Exchange Online Archiving para Exchange Online</w:t>
      </w:r>
    </w:p>
    <w:p w14:paraId="17E70A07" w14:textId="77777777" w:rsidR="004E52BA" w:rsidRPr="00E05248" w:rsidRDefault="004E52BA" w:rsidP="00E044E6">
      <w:pPr>
        <w:pStyle w:val="ProductList-Body"/>
      </w:pPr>
      <w:r w:rsidRPr="00E05248">
        <w:rPr>
          <w:rFonts w:asciiTheme="majorHAnsi" w:hAnsiTheme="majorHAnsi"/>
          <w:sz w:val="16"/>
          <w:szCs w:val="16"/>
        </w:rPr>
        <w:t>Exchange Online Archiving para Exchange Server</w:t>
      </w:r>
    </w:p>
    <w:p w14:paraId="17E70A08" w14:textId="77777777" w:rsidR="004E52BA" w:rsidRPr="00C95C41" w:rsidRDefault="004E52BA" w:rsidP="00E044E6">
      <w:pPr>
        <w:pStyle w:val="ProductList-Body"/>
      </w:pPr>
      <w:r>
        <w:rPr>
          <w:rFonts w:asciiTheme="majorHAnsi" w:hAnsiTheme="majorHAnsi"/>
          <w:sz w:val="16"/>
          <w:szCs w:val="16"/>
        </w:rPr>
        <w:t>Quiosque do Exchange Online</w:t>
      </w:r>
    </w:p>
    <w:p w14:paraId="17E70A09" w14:textId="77777777" w:rsidR="004E52BA" w:rsidRPr="00C95C41" w:rsidRDefault="004E52BA" w:rsidP="00E044E6">
      <w:pPr>
        <w:pStyle w:val="ProductList-Body"/>
      </w:pPr>
      <w:r>
        <w:rPr>
          <w:rFonts w:asciiTheme="majorHAnsi" w:hAnsiTheme="majorHAnsi"/>
          <w:sz w:val="16"/>
          <w:szCs w:val="16"/>
        </w:rPr>
        <w:t>Plano 1 do Exchange Online</w:t>
      </w:r>
    </w:p>
    <w:p w14:paraId="17E70A0A" w14:textId="77777777" w:rsidR="004E52BA" w:rsidRPr="00C95C41" w:rsidRDefault="004E52BA" w:rsidP="00E044E6">
      <w:pPr>
        <w:pStyle w:val="ProductList-Body"/>
      </w:pPr>
      <w:r>
        <w:rPr>
          <w:rFonts w:asciiTheme="majorHAnsi" w:hAnsiTheme="majorHAnsi"/>
          <w:sz w:val="16"/>
          <w:szCs w:val="16"/>
        </w:rPr>
        <w:t>Plano 2 do Exchange Online</w:t>
      </w:r>
    </w:p>
    <w:p w14:paraId="17E70A0B" w14:textId="77777777" w:rsidR="00E275D6" w:rsidRDefault="00E275D6" w:rsidP="00E044E6">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7E70A0C" w14:textId="77777777" w:rsidR="00123E7D" w:rsidRPr="00BC0475" w:rsidRDefault="00123E7D" w:rsidP="00E044E6">
      <w:pPr>
        <w:pStyle w:val="ProductList-Body"/>
        <w:pBdr>
          <w:top w:val="single" w:sz="4" w:space="1" w:color="BFBFBF" w:themeColor="background1" w:themeShade="BF"/>
        </w:pBdr>
        <w:rPr>
          <w:sz w:val="16"/>
          <w:szCs w:val="16"/>
        </w:rPr>
      </w:pPr>
    </w:p>
    <w:p w14:paraId="17E70A0D" w14:textId="77777777" w:rsidR="001A19E0" w:rsidRPr="00C95C41" w:rsidRDefault="00DC0A1F" w:rsidP="00E044E6">
      <w:pPr>
        <w:pStyle w:val="ProductList-Body"/>
      </w:pPr>
      <w:r>
        <w:rPr>
          <w:b/>
          <w:color w:val="00188F"/>
        </w:rPr>
        <w:t>Principais Recursos para os Serviços do Office 365 – Exchange Online</w:t>
      </w:r>
    </w:p>
    <w:p w14:paraId="17E70A0E" w14:textId="77777777" w:rsidR="001A19E0" w:rsidRPr="00C95C41" w:rsidRDefault="001A19E0" w:rsidP="00E044E6">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7E70A0F" w14:textId="77777777" w:rsidR="00017A5A" w:rsidRPr="00BC0475" w:rsidRDefault="00017A5A" w:rsidP="00E044E6">
      <w:pPr>
        <w:pStyle w:val="ProductList-Body"/>
        <w:rPr>
          <w:sz w:val="16"/>
          <w:szCs w:val="16"/>
        </w:rPr>
      </w:pPr>
    </w:p>
    <w:p w14:paraId="17E70A10" w14:textId="77777777" w:rsidR="001A19E0" w:rsidRPr="00C95C41" w:rsidRDefault="001A19E0" w:rsidP="00E044E6">
      <w:pPr>
        <w:pStyle w:val="ProductList-Body"/>
        <w:ind w:left="180"/>
      </w:pPr>
      <w:r>
        <w:rPr>
          <w:b/>
          <w:color w:val="0072C6"/>
        </w:rPr>
        <w:t>Emails</w:t>
      </w:r>
    </w:p>
    <w:p w14:paraId="17E70A11" w14:textId="77777777" w:rsidR="001A19E0" w:rsidRPr="00C95C41" w:rsidRDefault="001A19E0" w:rsidP="00E044E6">
      <w:pPr>
        <w:pStyle w:val="ProductList-Body"/>
        <w:ind w:left="180"/>
      </w:pPr>
      <w:r>
        <w:t>Um usuário final poderá enviar e receber mensagens de email originárias de dentro e fora da organização do Cliente, bem como acessar a caixa de correio do usuário final.</w:t>
      </w:r>
    </w:p>
    <w:p w14:paraId="17E70A12" w14:textId="77777777" w:rsidR="001A19E0" w:rsidRPr="00C95C41" w:rsidRDefault="001A19E0" w:rsidP="00E044E6">
      <w:pPr>
        <w:pStyle w:val="ProductList-Body"/>
        <w:ind w:left="180"/>
      </w:pPr>
      <w:r>
        <w:rPr>
          <w:b/>
          <w:color w:val="0072C6"/>
        </w:rPr>
        <w:t>Acesso por um Navegador Web e Dispositivos Móveis</w:t>
      </w:r>
    </w:p>
    <w:p w14:paraId="17E70A13" w14:textId="77777777" w:rsidR="001A19E0" w:rsidRPr="00C95C41" w:rsidRDefault="001A19E0" w:rsidP="00E044E6">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17E70A14" w14:textId="77777777" w:rsidR="001A19E0" w:rsidRPr="00C95C41" w:rsidRDefault="001A19E0" w:rsidP="00E044E6">
      <w:pPr>
        <w:pStyle w:val="ProductList-Body"/>
        <w:ind w:left="180"/>
      </w:pPr>
    </w:p>
    <w:p w14:paraId="17E70A15" w14:textId="77777777" w:rsidR="001A19E0" w:rsidRPr="00C95C41" w:rsidRDefault="001A19E0" w:rsidP="00E044E6">
      <w:pPr>
        <w:pStyle w:val="ProductList-Body"/>
        <w:ind w:left="180"/>
      </w:pPr>
      <w:r>
        <w:rPr>
          <w:b/>
          <w:color w:val="0072C6"/>
        </w:rPr>
        <w:t>Políticas de Retenção</w:t>
      </w:r>
    </w:p>
    <w:p w14:paraId="17E70A16" w14:textId="77777777" w:rsidR="001A19E0" w:rsidRPr="00C95C41" w:rsidRDefault="001A19E0" w:rsidP="00E044E6">
      <w:pPr>
        <w:pStyle w:val="ProductList-Body"/>
        <w:ind w:left="180"/>
      </w:pPr>
      <w:r>
        <w:t>O Cliente será capaz de estabelecer políticas de exclusão e arquivamento para mensagens de email.</w:t>
      </w:r>
    </w:p>
    <w:p w14:paraId="17E70A17" w14:textId="77777777" w:rsidR="001A19E0" w:rsidRPr="00C95C41" w:rsidRDefault="001A19E0" w:rsidP="00E044E6">
      <w:pPr>
        <w:pStyle w:val="ProductList-Body"/>
        <w:ind w:left="180"/>
      </w:pPr>
    </w:p>
    <w:p w14:paraId="17E70A18" w14:textId="77777777" w:rsidR="001A19E0" w:rsidRPr="00C95C41" w:rsidRDefault="001A19E0" w:rsidP="00E044E6">
      <w:pPr>
        <w:pStyle w:val="ProductList-Body"/>
        <w:ind w:left="180"/>
      </w:pPr>
      <w:r>
        <w:rPr>
          <w:b/>
          <w:color w:val="0072C6"/>
        </w:rPr>
        <w:t>Recuperação da Caixa de Correio e de Itens Excluídos</w:t>
      </w:r>
    </w:p>
    <w:p w14:paraId="17E70A19" w14:textId="77777777" w:rsidR="001A19E0" w:rsidRPr="00C95C41" w:rsidRDefault="001A19E0" w:rsidP="00E044E6">
      <w:pPr>
        <w:pStyle w:val="ProductList-Body"/>
        <w:ind w:left="180"/>
      </w:pPr>
      <w:r>
        <w:t>O Cliente poderá recuperar o conteúdo de uma caixa de correio não compartilhada que tiver sido excluída, e um usuário final poderá recuperar um item excluído de uma de suas pastas de email.</w:t>
      </w:r>
    </w:p>
    <w:p w14:paraId="17E70A1A" w14:textId="77777777" w:rsidR="001A19E0" w:rsidRPr="00C95C41" w:rsidRDefault="001A19E0" w:rsidP="00E044E6">
      <w:pPr>
        <w:pStyle w:val="ProductList-Body"/>
        <w:ind w:left="180"/>
      </w:pPr>
    </w:p>
    <w:p w14:paraId="17E70A1B" w14:textId="77777777" w:rsidR="001A19E0" w:rsidRPr="00C95C41" w:rsidRDefault="001A19E0" w:rsidP="00E044E6">
      <w:pPr>
        <w:pStyle w:val="ProductList-Body"/>
        <w:ind w:left="180"/>
      </w:pPr>
      <w:r>
        <w:rPr>
          <w:b/>
          <w:color w:val="0072C6"/>
        </w:rPr>
        <w:t>Pesquisa em Várias Caixas de Correio</w:t>
      </w:r>
    </w:p>
    <w:p w14:paraId="17E70A1C" w14:textId="77777777" w:rsidR="001A19E0" w:rsidRPr="00C95C41" w:rsidRDefault="001A19E0" w:rsidP="00E044E6">
      <w:pPr>
        <w:pStyle w:val="ProductList-Body"/>
        <w:ind w:left="180"/>
      </w:pPr>
      <w:r>
        <w:t>O Cliente será capaz de pesquisar conteúdo pelas várias caixas de correio em sua organização.</w:t>
      </w:r>
    </w:p>
    <w:p w14:paraId="17E70A1D" w14:textId="77777777" w:rsidR="001A19E0" w:rsidRPr="00C95C41" w:rsidRDefault="001A19E0" w:rsidP="00E044E6">
      <w:pPr>
        <w:pStyle w:val="ProductList-Body"/>
        <w:ind w:left="180"/>
      </w:pPr>
    </w:p>
    <w:p w14:paraId="17E70A1E" w14:textId="77777777" w:rsidR="001A19E0" w:rsidRPr="00C95C41" w:rsidRDefault="001A19E0" w:rsidP="00E044E6">
      <w:pPr>
        <w:pStyle w:val="ProductList-Body"/>
        <w:ind w:left="180"/>
      </w:pPr>
      <w:r>
        <w:rPr>
          <w:b/>
          <w:color w:val="0072C6"/>
        </w:rPr>
        <w:t>Calendário</w:t>
      </w:r>
    </w:p>
    <w:p w14:paraId="17E70A1F" w14:textId="77777777" w:rsidR="001A19E0" w:rsidRPr="00C95C41" w:rsidRDefault="001A19E0" w:rsidP="00E044E6">
      <w:pPr>
        <w:pStyle w:val="ProductList-Body"/>
        <w:ind w:left="180"/>
      </w:pPr>
      <w:r>
        <w:t>Um usuário final poderá visualizar um calendário e agendar compromissos, reuniões e respostas automáticas a mensagens de email recebidas.</w:t>
      </w:r>
    </w:p>
    <w:p w14:paraId="17E70A20" w14:textId="77777777" w:rsidR="001A19E0" w:rsidRPr="00C95C41" w:rsidRDefault="001A19E0" w:rsidP="00E044E6">
      <w:pPr>
        <w:pStyle w:val="ProductList-Body"/>
        <w:ind w:left="180"/>
      </w:pPr>
    </w:p>
    <w:p w14:paraId="17E70A21" w14:textId="77777777" w:rsidR="001A19E0" w:rsidRPr="00C95C41" w:rsidRDefault="001A19E0" w:rsidP="00E044E6">
      <w:pPr>
        <w:pStyle w:val="ProductList-Body"/>
        <w:ind w:left="180"/>
      </w:pPr>
      <w:r>
        <w:rPr>
          <w:b/>
          <w:color w:val="0072C6"/>
        </w:rPr>
        <w:t>Contatos</w:t>
      </w:r>
    </w:p>
    <w:p w14:paraId="17E70A22" w14:textId="77777777" w:rsidR="001A19E0" w:rsidRPr="00C95C41" w:rsidRDefault="001A19E0" w:rsidP="00E044E6">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17E70A23" w14:textId="77777777" w:rsidR="001A19E0" w:rsidRPr="00C95C41" w:rsidRDefault="001A19E0" w:rsidP="00E044E6">
      <w:pPr>
        <w:pStyle w:val="ProductList-Body"/>
      </w:pPr>
    </w:p>
    <w:p w14:paraId="17E70A24" w14:textId="77777777" w:rsidR="00DC0A1F" w:rsidRPr="00C95C41" w:rsidRDefault="00DC0A1F" w:rsidP="00E044E6">
      <w:pPr>
        <w:pStyle w:val="ProductList-Body"/>
      </w:pPr>
      <w:r>
        <w:rPr>
          <w:b/>
          <w:color w:val="00188F"/>
        </w:rPr>
        <w:t>Principais Recursos dos Serviços do Office 365 – Exchange Online Archiving</w:t>
      </w:r>
    </w:p>
    <w:p w14:paraId="17E70A25" w14:textId="77777777" w:rsidR="00DC0A1F" w:rsidRPr="00C95C41" w:rsidRDefault="00DC0A1F" w:rsidP="00E044E6">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17E70A26" w14:textId="77777777" w:rsidR="000B0627" w:rsidRPr="00C95C41" w:rsidRDefault="000B0627" w:rsidP="00E044E6">
      <w:pPr>
        <w:pStyle w:val="ProductList-Body"/>
      </w:pPr>
    </w:p>
    <w:p w14:paraId="17E70A27" w14:textId="77777777" w:rsidR="00ED50E6" w:rsidRPr="00C95C41" w:rsidRDefault="001A19E0" w:rsidP="00E044E6">
      <w:pPr>
        <w:pStyle w:val="ProductList-Body"/>
        <w:ind w:left="180"/>
      </w:pPr>
      <w:r>
        <w:rPr>
          <w:b/>
          <w:color w:val="0072C6"/>
        </w:rPr>
        <w:t>Armazenamento</w:t>
      </w:r>
    </w:p>
    <w:p w14:paraId="17E70A28" w14:textId="77777777" w:rsidR="001A19E0" w:rsidRPr="00C95C41" w:rsidRDefault="001A19E0" w:rsidP="00E044E6">
      <w:pPr>
        <w:pStyle w:val="ProductList-Body"/>
        <w:ind w:left="180"/>
      </w:pPr>
      <w:r>
        <w:t>O Cliente poderá permitir que um usuário final armazene mensagens de email.</w:t>
      </w:r>
    </w:p>
    <w:p w14:paraId="17E70A29" w14:textId="77777777" w:rsidR="00ED50E6" w:rsidRPr="00C95C41" w:rsidRDefault="00ED50E6" w:rsidP="00E044E6">
      <w:pPr>
        <w:pStyle w:val="ProductList-Body"/>
        <w:ind w:left="180"/>
      </w:pPr>
    </w:p>
    <w:p w14:paraId="17E70A2A" w14:textId="77777777" w:rsidR="00ED50E6" w:rsidRPr="00C95C41" w:rsidRDefault="001A19E0" w:rsidP="00E044E6">
      <w:pPr>
        <w:pStyle w:val="ProductList-Body"/>
        <w:ind w:left="180"/>
      </w:pPr>
      <w:r>
        <w:rPr>
          <w:b/>
          <w:color w:val="0072C6"/>
        </w:rPr>
        <w:t>Políticas de Retenção</w:t>
      </w:r>
    </w:p>
    <w:p w14:paraId="17E70A2B" w14:textId="77777777" w:rsidR="001A19E0" w:rsidRPr="00C95C41" w:rsidRDefault="001A19E0" w:rsidP="00E044E6">
      <w:pPr>
        <w:pStyle w:val="ProductList-Body"/>
        <w:ind w:left="180"/>
      </w:pPr>
      <w:r>
        <w:t>O Cliente poderá estabelecer para mensagens de email políticas de arquivamento e exclusão diferentes das políticas que um usuário final poderá aplicar à sua própria caixa de correio.</w:t>
      </w:r>
    </w:p>
    <w:p w14:paraId="17E70A2C" w14:textId="77777777" w:rsidR="00ED50E6" w:rsidRPr="00C95C41" w:rsidRDefault="00ED50E6" w:rsidP="00E044E6">
      <w:pPr>
        <w:pStyle w:val="ProductList-Body"/>
        <w:ind w:left="180"/>
      </w:pPr>
    </w:p>
    <w:p w14:paraId="17E70A2D" w14:textId="77777777" w:rsidR="00ED50E6" w:rsidRPr="00C95C41" w:rsidRDefault="001A19E0" w:rsidP="00E044E6">
      <w:pPr>
        <w:pStyle w:val="ProductList-Body"/>
        <w:ind w:left="180"/>
      </w:pPr>
      <w:r>
        <w:rPr>
          <w:b/>
          <w:color w:val="0072C6"/>
        </w:rPr>
        <w:t>Recuperação da Caixa de Correio e de Itens Excluídos</w:t>
      </w:r>
    </w:p>
    <w:p w14:paraId="17E70A2E" w14:textId="77777777" w:rsidR="001A19E0" w:rsidRPr="00C95C41" w:rsidRDefault="001A19E0" w:rsidP="00E044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17E70A2F" w14:textId="77777777" w:rsidR="00ED50E6" w:rsidRPr="00C95C41" w:rsidRDefault="00ED50E6" w:rsidP="00E044E6">
      <w:pPr>
        <w:pStyle w:val="ProductList-Body"/>
        <w:ind w:left="180"/>
      </w:pPr>
    </w:p>
    <w:p w14:paraId="17E70A30" w14:textId="77777777" w:rsidR="00ED50E6" w:rsidRPr="00C95C41" w:rsidRDefault="001A19E0" w:rsidP="00E044E6">
      <w:pPr>
        <w:pStyle w:val="ProductList-Body"/>
        <w:ind w:left="180"/>
      </w:pPr>
      <w:r>
        <w:rPr>
          <w:b/>
          <w:color w:val="0072C6"/>
        </w:rPr>
        <w:t>Pesquisa em Várias Caixas de Correio</w:t>
      </w:r>
    </w:p>
    <w:p w14:paraId="17E70A31" w14:textId="77777777" w:rsidR="001A19E0" w:rsidRPr="00C95C41" w:rsidRDefault="001A19E0" w:rsidP="00E044E6">
      <w:pPr>
        <w:pStyle w:val="ProductList-Body"/>
        <w:ind w:left="180"/>
      </w:pPr>
      <w:r>
        <w:t>O Cliente será capaz de pesquisar conteúdo pelas várias caixas de correio em sua organização.</w:t>
      </w:r>
    </w:p>
    <w:p w14:paraId="17E70A32" w14:textId="77777777" w:rsidR="00ED50E6" w:rsidRPr="00C95C41" w:rsidRDefault="00ED50E6" w:rsidP="00E044E6">
      <w:pPr>
        <w:pStyle w:val="ProductList-Body"/>
        <w:ind w:left="180"/>
      </w:pPr>
    </w:p>
    <w:p w14:paraId="17E70A33" w14:textId="77777777" w:rsidR="00ED50E6" w:rsidRPr="00C95C41" w:rsidRDefault="001A19E0" w:rsidP="00E044E6">
      <w:pPr>
        <w:pStyle w:val="ProductList-Body"/>
        <w:ind w:left="180"/>
      </w:pPr>
      <w:r>
        <w:rPr>
          <w:b/>
          <w:color w:val="0072C6"/>
        </w:rPr>
        <w:t>Retenção Jurídica</w:t>
      </w:r>
    </w:p>
    <w:p w14:paraId="17E70A34" w14:textId="77777777" w:rsidR="001A19E0" w:rsidRPr="00C95C41" w:rsidRDefault="001A19E0" w:rsidP="00E044E6">
      <w:pPr>
        <w:pStyle w:val="ProductList-Body"/>
        <w:ind w:left="180"/>
      </w:pPr>
      <w:r>
        <w:t xml:space="preserve">O Cliente poderá aplicar uma </w:t>
      </w:r>
      <w:r w:rsidR="00C50715">
        <w:t>“</w:t>
      </w:r>
      <w:r>
        <w:t>retenção legal</w:t>
      </w:r>
      <w:r w:rsidR="00C50715">
        <w:t>”</w:t>
      </w:r>
      <w:r>
        <w:t xml:space="preserve"> às caixas de correio principal e de arquivamento de um usuário final a fim de preservar o conteúdo</w:t>
      </w:r>
      <w:r w:rsidR="00535C4E">
        <w:t> </w:t>
      </w:r>
      <w:r>
        <w:t>delas.</w:t>
      </w:r>
    </w:p>
    <w:p w14:paraId="17E70A35" w14:textId="77777777" w:rsidR="006523C8" w:rsidRPr="00C95C41" w:rsidRDefault="006523C8" w:rsidP="00E044E6">
      <w:pPr>
        <w:pStyle w:val="ProductList-Body"/>
      </w:pPr>
    </w:p>
    <w:p w14:paraId="17E70A36" w14:textId="77777777" w:rsidR="006523C8" w:rsidRPr="00C95C41" w:rsidRDefault="006523C8" w:rsidP="00E044E6">
      <w:pPr>
        <w:pStyle w:val="ProductList-Body"/>
        <w:ind w:left="180"/>
      </w:pPr>
      <w:r>
        <w:rPr>
          <w:b/>
          <w:color w:val="0072C6"/>
        </w:rPr>
        <w:t>Arquivamento</w:t>
      </w:r>
    </w:p>
    <w:p w14:paraId="17E70A37" w14:textId="77777777" w:rsidR="006523C8" w:rsidRPr="00C95C41" w:rsidRDefault="006523C8" w:rsidP="00E044E6">
      <w:pPr>
        <w:pStyle w:val="ProductList-Body"/>
        <w:ind w:left="180"/>
      </w:pPr>
      <w:r>
        <w:t>O arquivamento pode ser usado somente para armazenamento de mensagens com Exchange Online Planos 1 e 2.</w:t>
      </w:r>
    </w:p>
    <w:p w14:paraId="17E70A38" w14:textId="77777777" w:rsidR="006523C8" w:rsidRPr="00C95C41" w:rsidRDefault="006523C8" w:rsidP="00E044E6">
      <w:pPr>
        <w:pStyle w:val="ProductList-Body"/>
        <w:ind w:left="180"/>
      </w:pPr>
    </w:p>
    <w:p w14:paraId="17E70A39" w14:textId="77777777" w:rsidR="006523C8" w:rsidRPr="00C95C41" w:rsidRDefault="006523C8" w:rsidP="00E044E6">
      <w:pPr>
        <w:pStyle w:val="ProductList-Body"/>
        <w:ind w:left="180"/>
      </w:pPr>
      <w:r>
        <w:rPr>
          <w:b/>
          <w:color w:val="0072C6"/>
        </w:rPr>
        <w:t>Arquivamento para Exchange Server</w:t>
      </w:r>
    </w:p>
    <w:p w14:paraId="17E70A3A" w14:textId="77777777" w:rsidR="006523C8" w:rsidRPr="00C95C41" w:rsidRDefault="006523C8" w:rsidP="00E044E6">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17E70A3B" w14:textId="77777777" w:rsidR="006523C8" w:rsidRPr="00C95C41" w:rsidRDefault="006523C8" w:rsidP="00E044E6">
      <w:pPr>
        <w:pStyle w:val="ProductList-Body"/>
        <w:ind w:left="180"/>
      </w:pPr>
    </w:p>
    <w:p w14:paraId="17E70A3C" w14:textId="77777777" w:rsidR="006523C8" w:rsidRPr="00C95C41" w:rsidRDefault="006523C8" w:rsidP="00E044E6">
      <w:pPr>
        <w:pStyle w:val="ProductList-Body"/>
        <w:tabs>
          <w:tab w:val="clear" w:pos="158"/>
          <w:tab w:val="left" w:pos="270"/>
        </w:tabs>
      </w:pPr>
      <w:r>
        <w:rPr>
          <w:b/>
          <w:color w:val="00188F"/>
        </w:rPr>
        <w:t>Exchange Online Plano 2 da Migração do Exchange Hosted Archive</w:t>
      </w:r>
    </w:p>
    <w:p w14:paraId="17E70A3D" w14:textId="77777777" w:rsidR="006523C8" w:rsidRPr="00C95C41" w:rsidRDefault="006523C8" w:rsidP="00E044E6">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1" w:history="1">
        <w:r>
          <w:rPr>
            <w:rStyle w:val="Hyperlink"/>
          </w:rPr>
          <w:t>http://go.microsoft.com/?linkid=9839206</w:t>
        </w:r>
      </w:hyperlink>
      <w:r w:rsidRPr="006303CF">
        <w:rPr>
          <w:rStyle w:val="Hyperlink"/>
          <w:u w:val="none"/>
        </w:rPr>
        <w:t>.</w:t>
      </w:r>
    </w:p>
    <w:p w14:paraId="17E70A3E" w14:textId="77777777" w:rsidR="006523C8" w:rsidRPr="00C95C41" w:rsidRDefault="006523C8" w:rsidP="00E044E6">
      <w:pPr>
        <w:pStyle w:val="ProductList-Body"/>
      </w:pPr>
    </w:p>
    <w:p w14:paraId="17E70A3F" w14:textId="77777777" w:rsidR="009427A1" w:rsidRPr="00C95C41" w:rsidRDefault="009427A1" w:rsidP="00E044E6">
      <w:pPr>
        <w:pStyle w:val="ProductList-Body"/>
        <w:tabs>
          <w:tab w:val="clear" w:pos="158"/>
          <w:tab w:val="left" w:pos="180"/>
        </w:tabs>
      </w:pPr>
      <w:r>
        <w:rPr>
          <w:b/>
          <w:color w:val="00188F"/>
        </w:rPr>
        <w:t>Licença de Dispositivo de Prevenção contra Perda de Dados</w:t>
      </w:r>
    </w:p>
    <w:p w14:paraId="17E70A40" w14:textId="77777777" w:rsidR="009427A1" w:rsidRPr="00C95C41" w:rsidRDefault="009427A1" w:rsidP="00E044E6">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17E70A41" w14:textId="77777777" w:rsidR="00E93FD0" w:rsidRPr="00C95C41" w:rsidRDefault="005C1D7F" w:rsidP="00E044E6">
      <w:pPr>
        <w:pStyle w:val="ProductList-Body"/>
        <w:shd w:val="clear" w:color="auto" w:fill="A6A6A6" w:themeFill="background1" w:themeFillShade="A6"/>
        <w:spacing w:before="120" w:after="240"/>
        <w:jc w:val="right"/>
      </w:pPr>
      <w:hyperlink w:anchor="TableofContents" w:history="1">
        <w:r w:rsidR="00455D2A">
          <w:rPr>
            <w:rStyle w:val="Hyperlink"/>
            <w:sz w:val="16"/>
            <w:szCs w:val="16"/>
          </w:rPr>
          <w:t>Índice</w:t>
        </w:r>
      </w:hyperlink>
      <w:r w:rsidR="00535C4E" w:rsidRPr="003874AF">
        <w:rPr>
          <w:rStyle w:val="Hyperlink"/>
          <w:sz w:val="16"/>
          <w:szCs w:val="16"/>
          <w:u w:val="none"/>
        </w:rPr>
        <w:t xml:space="preserve"> </w:t>
      </w:r>
      <w:r w:rsidR="00455D2A">
        <w:rPr>
          <w:sz w:val="16"/>
          <w:szCs w:val="16"/>
        </w:rPr>
        <w:t>/</w:t>
      </w:r>
      <w:r w:rsidR="00535C4E">
        <w:rPr>
          <w:sz w:val="16"/>
          <w:szCs w:val="16"/>
        </w:rPr>
        <w:t xml:space="preserve"> </w:t>
      </w:r>
      <w:hyperlink w:anchor="GeneralTerms" w:history="1">
        <w:r w:rsidR="00455D2A">
          <w:rPr>
            <w:rStyle w:val="Hyperlink"/>
            <w:sz w:val="16"/>
            <w:szCs w:val="16"/>
          </w:rPr>
          <w:t>Termos Gerais</w:t>
        </w:r>
      </w:hyperlink>
      <w:r w:rsidR="00455D2A">
        <w:t xml:space="preserve"> </w:t>
      </w:r>
    </w:p>
    <w:p w14:paraId="17E70A42" w14:textId="77777777" w:rsidR="00ED50E6" w:rsidRPr="00C95C41" w:rsidRDefault="00E93FD0" w:rsidP="00E044E6">
      <w:pPr>
        <w:pStyle w:val="ProductList-Offering2Heading"/>
        <w:outlineLvl w:val="2"/>
      </w:pPr>
      <w:r>
        <w:tab/>
      </w:r>
      <w:bookmarkStart w:id="70" w:name="_Toc399505844"/>
      <w:r>
        <w:t>Lync Online</w:t>
      </w:r>
      <w:bookmarkEnd w:id="70"/>
    </w:p>
    <w:p w14:paraId="17E70A43" w14:textId="77777777" w:rsidR="00E93FD0" w:rsidRPr="00C95C41" w:rsidRDefault="00E93FD0" w:rsidP="00E044E6">
      <w:pPr>
        <w:pStyle w:val="ProductList-Body"/>
      </w:pPr>
      <w:r>
        <w:rPr>
          <w:rFonts w:asciiTheme="majorHAnsi" w:hAnsiTheme="majorHAnsi"/>
          <w:sz w:val="16"/>
          <w:szCs w:val="16"/>
        </w:rPr>
        <w:t>Plano 1 do Lync Online</w:t>
      </w:r>
    </w:p>
    <w:p w14:paraId="17E70A44" w14:textId="77777777" w:rsidR="00E93FD0" w:rsidRPr="00C95C41" w:rsidRDefault="00E93FD0" w:rsidP="00E044E6">
      <w:pPr>
        <w:pStyle w:val="ProductList-Body"/>
      </w:pPr>
      <w:r>
        <w:rPr>
          <w:rFonts w:asciiTheme="majorHAnsi" w:hAnsiTheme="majorHAnsi"/>
          <w:sz w:val="16"/>
          <w:szCs w:val="16"/>
        </w:rPr>
        <w:t>Plano 2 do Lync Online</w:t>
      </w:r>
    </w:p>
    <w:p w14:paraId="17E70A45" w14:textId="77777777" w:rsidR="00123E7D" w:rsidRPr="00C95C41" w:rsidRDefault="00123E7D" w:rsidP="00E044E6">
      <w:pPr>
        <w:pStyle w:val="ProductList-Body"/>
        <w:pBdr>
          <w:top w:val="single" w:sz="4" w:space="1" w:color="BFBFBF" w:themeColor="background1" w:themeShade="BF"/>
        </w:pBdr>
      </w:pPr>
    </w:p>
    <w:p w14:paraId="17E70A46" w14:textId="77777777" w:rsidR="00123E7D" w:rsidRPr="00C95C41" w:rsidRDefault="00123E7D" w:rsidP="00E044E6">
      <w:pPr>
        <w:pStyle w:val="ProductList-Body"/>
        <w:tabs>
          <w:tab w:val="clear" w:pos="158"/>
          <w:tab w:val="left" w:pos="360"/>
        </w:tabs>
      </w:pPr>
      <w:r>
        <w:rPr>
          <w:b/>
          <w:color w:val="00188F"/>
        </w:rPr>
        <w:t>Notificações</w:t>
      </w:r>
    </w:p>
    <w:p w14:paraId="17E70A47" w14:textId="77777777" w:rsidR="00123E7D" w:rsidRPr="00C95C41" w:rsidRDefault="00123E7D" w:rsidP="00E044E6">
      <w:pPr>
        <w:pStyle w:val="ProductList-Body"/>
      </w:pPr>
      <w:r>
        <w:t xml:space="preserve">As Notificações sobre Registro e H.264/MPEG-4 AVC e/ou VC-1 contidas no </w:t>
      </w:r>
      <w:hyperlink w:anchor="Attachment1" w:history="1">
        <w:r>
          <w:rPr>
            <w:rStyle w:val="Hyperlink"/>
          </w:rPr>
          <w:t>Anexo 1</w:t>
        </w:r>
      </w:hyperlink>
      <w:r>
        <w:t xml:space="preserve"> são aplicáveis.</w:t>
      </w:r>
    </w:p>
    <w:p w14:paraId="17E70A48" w14:textId="77777777" w:rsidR="00123E7D" w:rsidRPr="00C95C41" w:rsidRDefault="00123E7D" w:rsidP="00E044E6">
      <w:pPr>
        <w:pStyle w:val="ProductList-Body"/>
      </w:pPr>
    </w:p>
    <w:p w14:paraId="17E70A49" w14:textId="77777777" w:rsidR="00D7478E" w:rsidRPr="00C95C41" w:rsidRDefault="00D7478E" w:rsidP="00E044E6">
      <w:pPr>
        <w:pStyle w:val="ProductList-Body"/>
      </w:pPr>
      <w:r>
        <w:rPr>
          <w:b/>
          <w:color w:val="00188F"/>
        </w:rPr>
        <w:t>Principais Recursos dos Serviços do Office 365</w:t>
      </w:r>
    </w:p>
    <w:p w14:paraId="17E70A4A" w14:textId="77777777" w:rsidR="00D7478E" w:rsidRPr="00C95C41" w:rsidRDefault="00D7478E" w:rsidP="00E044E6">
      <w:pPr>
        <w:pStyle w:val="ProductList-Body"/>
      </w:pPr>
      <w:r>
        <w:t xml:space="preserve">O Lync Online ou seu serviço sucessor terá as seguintes funções de </w:t>
      </w:r>
      <w:hyperlink w:anchor="CoreFeaturesforOffice365Services" w:history="1">
        <w:r>
          <w:rPr>
            <w:rStyle w:val="Hyperlink"/>
          </w:rPr>
          <w:t>Principais Recursos</w:t>
        </w:r>
      </w:hyperlink>
      <w:r>
        <w:t>:</w:t>
      </w:r>
    </w:p>
    <w:p w14:paraId="17E70A4B" w14:textId="77777777" w:rsidR="00D7478E" w:rsidRPr="00C95C41" w:rsidRDefault="00D7478E" w:rsidP="00E044E6">
      <w:pPr>
        <w:pStyle w:val="ProductList-Body"/>
      </w:pPr>
    </w:p>
    <w:p w14:paraId="17E70A4C" w14:textId="77777777" w:rsidR="00ED50E6" w:rsidRPr="00C95C41" w:rsidRDefault="001A19E0" w:rsidP="00E044E6">
      <w:pPr>
        <w:pStyle w:val="ProductList-Body"/>
        <w:tabs>
          <w:tab w:val="clear" w:pos="158"/>
          <w:tab w:val="left" w:pos="360"/>
        </w:tabs>
        <w:ind w:left="180"/>
      </w:pPr>
      <w:r>
        <w:rPr>
          <w:b/>
          <w:color w:val="0072C6"/>
        </w:rPr>
        <w:t>Mensagens Instantâneas</w:t>
      </w:r>
    </w:p>
    <w:p w14:paraId="17E70A4D" w14:textId="77777777" w:rsidR="001A19E0" w:rsidRPr="00C95C41" w:rsidRDefault="001A19E0" w:rsidP="00E044E6">
      <w:pPr>
        <w:pStyle w:val="ProductList-Body"/>
        <w:tabs>
          <w:tab w:val="clear" w:pos="158"/>
          <w:tab w:val="left" w:pos="360"/>
        </w:tabs>
        <w:ind w:left="180"/>
      </w:pPr>
      <w:r>
        <w:t>Um usuário final poderá transferir uma mensagem de texto a outro usuário final em tempo real por uma rede IP.</w:t>
      </w:r>
    </w:p>
    <w:p w14:paraId="17E70A4E" w14:textId="77777777" w:rsidR="00ED50E6" w:rsidRPr="00C95C41" w:rsidRDefault="00ED50E6" w:rsidP="00E044E6">
      <w:pPr>
        <w:pStyle w:val="ProductList-Body"/>
        <w:tabs>
          <w:tab w:val="clear" w:pos="158"/>
          <w:tab w:val="left" w:pos="360"/>
        </w:tabs>
        <w:ind w:left="180"/>
      </w:pPr>
    </w:p>
    <w:p w14:paraId="17E70A4F" w14:textId="77777777" w:rsidR="00ED50E6" w:rsidRPr="00C95C41" w:rsidRDefault="001A19E0" w:rsidP="00E044E6">
      <w:pPr>
        <w:pStyle w:val="ProductList-Body"/>
        <w:tabs>
          <w:tab w:val="clear" w:pos="158"/>
          <w:tab w:val="left" w:pos="360"/>
        </w:tabs>
        <w:ind w:left="180"/>
      </w:pPr>
      <w:r>
        <w:rPr>
          <w:b/>
          <w:color w:val="0072C6"/>
        </w:rPr>
        <w:t>Presença</w:t>
      </w:r>
    </w:p>
    <w:p w14:paraId="17E70A50" w14:textId="77777777" w:rsidR="001A19E0" w:rsidRPr="00C95C41" w:rsidRDefault="001A19E0" w:rsidP="00E044E6">
      <w:pPr>
        <w:pStyle w:val="ProductList-Body"/>
        <w:tabs>
          <w:tab w:val="clear" w:pos="158"/>
          <w:tab w:val="left" w:pos="360"/>
        </w:tabs>
        <w:ind w:left="180"/>
      </w:pPr>
      <w:r>
        <w:t>Um usuário final poderá definir e exibir sua disponibilidade e visualizar a disponibilidade de outro usuário final.</w:t>
      </w:r>
    </w:p>
    <w:p w14:paraId="17E70A51" w14:textId="77777777" w:rsidR="00ED50E6" w:rsidRPr="00C95C41" w:rsidRDefault="00ED50E6" w:rsidP="00E044E6">
      <w:pPr>
        <w:pStyle w:val="ProductList-Body"/>
        <w:tabs>
          <w:tab w:val="clear" w:pos="158"/>
          <w:tab w:val="left" w:pos="360"/>
        </w:tabs>
        <w:ind w:left="180"/>
      </w:pPr>
    </w:p>
    <w:p w14:paraId="17E70A52" w14:textId="77777777" w:rsidR="00ED50E6" w:rsidRPr="00C95C41" w:rsidRDefault="001A19E0" w:rsidP="00E044E6">
      <w:pPr>
        <w:pStyle w:val="ProductList-Body"/>
        <w:tabs>
          <w:tab w:val="clear" w:pos="158"/>
          <w:tab w:val="left" w:pos="360"/>
        </w:tabs>
        <w:ind w:left="180"/>
      </w:pPr>
      <w:r>
        <w:rPr>
          <w:b/>
          <w:color w:val="0072C6"/>
        </w:rPr>
        <w:t>Reuniões Online</w:t>
      </w:r>
    </w:p>
    <w:p w14:paraId="17E70A53" w14:textId="77777777" w:rsidR="001A19E0" w:rsidRPr="00C95C41" w:rsidRDefault="001A19E0" w:rsidP="00E044E6">
      <w:pPr>
        <w:pStyle w:val="ProductList-Body"/>
        <w:tabs>
          <w:tab w:val="clear" w:pos="158"/>
          <w:tab w:val="left" w:pos="360"/>
        </w:tabs>
        <w:ind w:left="180"/>
      </w:pPr>
      <w:r>
        <w:t>Um usuário final poderá realizar com outros usuários finais reuniões na Internet com recursos de conferência de áudio e vídeo.</w:t>
      </w:r>
    </w:p>
    <w:p w14:paraId="17E70A54" w14:textId="77777777" w:rsidR="00E93FD0" w:rsidRPr="00C95C41" w:rsidRDefault="005C1D7F" w:rsidP="00E044E6">
      <w:pPr>
        <w:pStyle w:val="ProductList-Body"/>
        <w:shd w:val="clear" w:color="auto" w:fill="A6A6A6" w:themeFill="background1" w:themeFillShade="A6"/>
        <w:spacing w:before="120" w:after="240"/>
        <w:jc w:val="right"/>
      </w:pPr>
      <w:hyperlink w:anchor="TableofContents" w:history="1">
        <w:r w:rsidR="00455D2A">
          <w:rPr>
            <w:rStyle w:val="Hyperlink"/>
            <w:sz w:val="16"/>
            <w:szCs w:val="16"/>
          </w:rPr>
          <w:t>Índice</w:t>
        </w:r>
      </w:hyperlink>
      <w:r w:rsidR="00535C4E" w:rsidRPr="003874AF">
        <w:rPr>
          <w:rStyle w:val="Hyperlink"/>
          <w:sz w:val="16"/>
          <w:szCs w:val="16"/>
          <w:u w:val="none"/>
        </w:rPr>
        <w:t xml:space="preserve"> </w:t>
      </w:r>
      <w:r w:rsidR="00455D2A">
        <w:rPr>
          <w:sz w:val="16"/>
          <w:szCs w:val="16"/>
        </w:rPr>
        <w:t>/</w:t>
      </w:r>
      <w:r w:rsidR="00535C4E">
        <w:rPr>
          <w:sz w:val="16"/>
          <w:szCs w:val="16"/>
        </w:rPr>
        <w:t xml:space="preserve"> </w:t>
      </w:r>
      <w:hyperlink w:anchor="GeneralTerms" w:history="1">
        <w:r w:rsidR="00455D2A">
          <w:rPr>
            <w:rStyle w:val="Hyperlink"/>
            <w:sz w:val="16"/>
            <w:szCs w:val="16"/>
          </w:rPr>
          <w:t>Termos Gerais</w:t>
        </w:r>
      </w:hyperlink>
      <w:r w:rsidR="00455D2A">
        <w:t xml:space="preserve"> </w:t>
      </w:r>
    </w:p>
    <w:p w14:paraId="17E70A55" w14:textId="77777777" w:rsidR="00862C50" w:rsidRPr="00C95C41" w:rsidRDefault="00862C50" w:rsidP="00E044E6">
      <w:pPr>
        <w:pStyle w:val="ProductList-Offering2Heading"/>
        <w:outlineLvl w:val="2"/>
      </w:pPr>
      <w:r>
        <w:tab/>
      </w:r>
      <w:bookmarkStart w:id="71" w:name="_Toc399505845"/>
      <w:r>
        <w:t>Aplicativos do Office 365</w:t>
      </w:r>
      <w:bookmarkEnd w:id="71"/>
    </w:p>
    <w:p w14:paraId="17E70A56" w14:textId="77777777" w:rsidR="00862C50" w:rsidRDefault="00862C50" w:rsidP="00E044E6">
      <w:pPr>
        <w:pStyle w:val="ProductList-Offering1"/>
        <w:sectPr w:rsidR="00862C50" w:rsidSect="00E275D6">
          <w:type w:val="continuous"/>
          <w:pgSz w:w="12240" w:h="15840"/>
          <w:pgMar w:top="1440" w:right="720" w:bottom="1440" w:left="720" w:header="720" w:footer="720" w:gutter="0"/>
          <w:cols w:space="720"/>
          <w:titlePg/>
          <w:docGrid w:linePitch="360"/>
        </w:sectPr>
      </w:pPr>
    </w:p>
    <w:p w14:paraId="17E70A57" w14:textId="77777777" w:rsidR="00414009" w:rsidRPr="00B42AE5" w:rsidRDefault="00414009" w:rsidP="00E044E6">
      <w:pPr>
        <w:pStyle w:val="ProductList-Body"/>
        <w:rPr>
          <w:lang w:val="en-IN"/>
        </w:rPr>
      </w:pPr>
      <w:r w:rsidRPr="00B42AE5">
        <w:rPr>
          <w:rFonts w:asciiTheme="majorHAnsi" w:hAnsiTheme="majorHAnsi"/>
          <w:sz w:val="16"/>
          <w:szCs w:val="16"/>
          <w:lang w:val="en-IN"/>
        </w:rPr>
        <w:t>Office 365 Business</w:t>
      </w:r>
    </w:p>
    <w:p w14:paraId="17E70A58" w14:textId="77777777" w:rsidR="00414009" w:rsidRPr="00B42AE5" w:rsidRDefault="00862C50" w:rsidP="00E044E6">
      <w:pPr>
        <w:pStyle w:val="ProductList-Body"/>
        <w:rPr>
          <w:lang w:val="en-IN"/>
        </w:rPr>
      </w:pPr>
      <w:r w:rsidRPr="00B42AE5">
        <w:rPr>
          <w:rFonts w:asciiTheme="majorHAnsi" w:hAnsiTheme="majorHAnsi"/>
          <w:sz w:val="16"/>
          <w:szCs w:val="16"/>
          <w:lang w:val="en-IN"/>
        </w:rPr>
        <w:t>Office 365 ProPlus</w:t>
      </w:r>
    </w:p>
    <w:p w14:paraId="17E70A59" w14:textId="77777777" w:rsidR="00862C50" w:rsidRPr="00B42AE5" w:rsidRDefault="00862C50" w:rsidP="00E044E6">
      <w:pPr>
        <w:pStyle w:val="ProductList-Body"/>
        <w:rPr>
          <w:lang w:val="en-IN"/>
        </w:rPr>
      </w:pPr>
      <w:r w:rsidRPr="00B42AE5">
        <w:rPr>
          <w:rFonts w:asciiTheme="majorHAnsi" w:hAnsiTheme="majorHAnsi"/>
          <w:sz w:val="16"/>
          <w:szCs w:val="16"/>
          <w:lang w:val="en-IN"/>
        </w:rPr>
        <w:t>Project Pro para Office 365</w:t>
      </w:r>
    </w:p>
    <w:p w14:paraId="17E70A5A" w14:textId="77777777" w:rsidR="00862C50" w:rsidRPr="00C95C41" w:rsidRDefault="00862C50" w:rsidP="00E044E6">
      <w:pPr>
        <w:pStyle w:val="ProductList-Body"/>
      </w:pPr>
      <w:r>
        <w:rPr>
          <w:rFonts w:asciiTheme="majorHAnsi" w:hAnsiTheme="majorHAnsi"/>
          <w:sz w:val="16"/>
          <w:szCs w:val="16"/>
        </w:rPr>
        <w:t>Visio Pro para Office 365</w:t>
      </w:r>
    </w:p>
    <w:p w14:paraId="17E70A5B" w14:textId="77777777" w:rsidR="00862C50" w:rsidRDefault="00862C50" w:rsidP="00E044E6">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17E70A5C" w14:textId="77777777" w:rsidR="00123E7D" w:rsidRPr="00B42AE5" w:rsidRDefault="00123E7D" w:rsidP="00E044E6">
      <w:pPr>
        <w:pStyle w:val="ProductList-Body"/>
        <w:pBdr>
          <w:top w:val="single" w:sz="4" w:space="1" w:color="BFBFBF" w:themeColor="background1" w:themeShade="BF"/>
        </w:pBdr>
        <w:rPr>
          <w:b/>
          <w:color w:val="000000" w:themeColor="text1"/>
          <w:sz w:val="8"/>
          <w:szCs w:val="8"/>
          <w:lang w:eastAsia="en-US" w:bidi="ar-SA"/>
        </w:rPr>
      </w:pPr>
    </w:p>
    <w:p w14:paraId="17E70A5D" w14:textId="77777777" w:rsidR="00123E7D" w:rsidRPr="00C95C41" w:rsidRDefault="00123E7D" w:rsidP="00E044E6">
      <w:pPr>
        <w:pStyle w:val="ProductList-Body"/>
      </w:pPr>
      <w:r>
        <w:rPr>
          <w:b/>
          <w:color w:val="00188F"/>
        </w:rPr>
        <w:t>Contrato de Nível de Serviço</w:t>
      </w:r>
    </w:p>
    <w:p w14:paraId="17E70A5E" w14:textId="77777777" w:rsidR="00123E7D" w:rsidRPr="00C95C41" w:rsidRDefault="00123E7D" w:rsidP="00E044E6">
      <w:pPr>
        <w:pStyle w:val="ProductList-Body"/>
      </w:pPr>
      <w:r>
        <w:t>Não há SLA para o Project Pro para Office 365 e Visio Pro para Office 365.</w:t>
      </w:r>
    </w:p>
    <w:p w14:paraId="17E70A5F" w14:textId="77777777" w:rsidR="00123E7D" w:rsidRPr="00C95C41" w:rsidRDefault="00123E7D" w:rsidP="00E044E6">
      <w:pPr>
        <w:pStyle w:val="ProductList-Body"/>
      </w:pPr>
    </w:p>
    <w:p w14:paraId="17E70A60" w14:textId="77777777" w:rsidR="007A78D1" w:rsidRPr="00C95C41" w:rsidRDefault="007A78D1" w:rsidP="00E044E6">
      <w:pPr>
        <w:pStyle w:val="ProductList-Body"/>
        <w:tabs>
          <w:tab w:val="clear" w:pos="158"/>
          <w:tab w:val="left" w:pos="180"/>
        </w:tabs>
      </w:pPr>
      <w:r>
        <w:rPr>
          <w:b/>
          <w:color w:val="00188F"/>
        </w:rPr>
        <w:t>Direitos de Instalação e Uso</w:t>
      </w:r>
    </w:p>
    <w:p w14:paraId="17E70A61" w14:textId="77777777" w:rsidR="007A78D1" w:rsidRPr="00C95C41" w:rsidRDefault="007A78D1" w:rsidP="00E044E6">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17E70A62" w14:textId="77777777" w:rsidR="007A78D1" w:rsidRPr="00C95C41" w:rsidRDefault="007A78D1" w:rsidP="00E044E6">
      <w:pPr>
        <w:pStyle w:val="ProductList-Body"/>
        <w:numPr>
          <w:ilvl w:val="0"/>
          <w:numId w:val="17"/>
        </w:numPr>
        <w:ind w:left="450" w:hanging="270"/>
      </w:pPr>
      <w:r>
        <w:t>poderão ativar o software fornecido com a SL em até cinco OSEs simultaneamente para uso local ou remoto;</w:t>
      </w:r>
    </w:p>
    <w:p w14:paraId="17E70A63" w14:textId="77777777" w:rsidR="007A78D1" w:rsidRPr="00C95C41" w:rsidRDefault="007A78D1" w:rsidP="00E044E6">
      <w:pPr>
        <w:pStyle w:val="ProductList-Body"/>
        <w:numPr>
          <w:ilvl w:val="0"/>
          <w:numId w:val="17"/>
        </w:numPr>
        <w:spacing w:before="40"/>
        <w:ind w:left="450" w:hanging="274"/>
      </w:pPr>
      <w:r>
        <w:t xml:space="preserve">também pode instalar o software com a Ativação de Computador Compartilhado (SCA) em um servidor de rede ou nos Serviços da Plataforma do Microsoft Azure e usar o software para criar, editar ou salvar documentos. Para os fins desse direito de uso, </w:t>
      </w:r>
      <w:r w:rsidR="00C50715">
        <w:t>“</w:t>
      </w:r>
      <w:r>
        <w:t>servidor de rede</w:t>
      </w:r>
      <w:r w:rsidR="00C50715">
        <w:t>”</w:t>
      </w:r>
      <w:r>
        <w:t xml:space="preserve"> significa um hardware físico dedicado exclusivamente ao uso por parte do Cliente. Esta provisão de SCA não se aplica a licenças dos Clientes para Office 365 Business e</w:t>
      </w:r>
    </w:p>
    <w:p w14:paraId="17E70A64" w14:textId="77777777" w:rsidR="007A78D1" w:rsidRPr="00C95C41" w:rsidRDefault="007A78D1" w:rsidP="00E044E6">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17E70A65" w14:textId="77777777" w:rsidR="004A2A95" w:rsidRPr="00C95C41" w:rsidRDefault="004A2A95" w:rsidP="00E044E6">
      <w:pPr>
        <w:pStyle w:val="ProductList-Body"/>
        <w:ind w:left="180"/>
      </w:pPr>
    </w:p>
    <w:p w14:paraId="17E70A66" w14:textId="77777777" w:rsidR="009427A1" w:rsidRPr="00C95C41" w:rsidRDefault="009427A1" w:rsidP="00E044E6">
      <w:pPr>
        <w:pStyle w:val="ProductList-Body"/>
      </w:pPr>
      <w:r>
        <w:rPr>
          <w:b/>
          <w:color w:val="00188F"/>
        </w:rPr>
        <w:t>Os termos a seguir se aplicam apenas ao Office 365 Business e Office 365 ProPlus</w:t>
      </w:r>
    </w:p>
    <w:p w14:paraId="17E70A67" w14:textId="77777777" w:rsidR="009427A1" w:rsidRPr="00C95C41" w:rsidRDefault="009427A1" w:rsidP="00E044E6">
      <w:pPr>
        <w:pStyle w:val="ProductList-Body"/>
        <w:ind w:left="180"/>
      </w:pPr>
      <w:r>
        <w:rPr>
          <w:b/>
          <w:color w:val="0072C6"/>
        </w:rPr>
        <w:t>Smartphones e Tablets</w:t>
      </w:r>
    </w:p>
    <w:p w14:paraId="17E70A68" w14:textId="77777777" w:rsidR="009427A1" w:rsidRPr="00C95C41" w:rsidRDefault="009427A1" w:rsidP="00E044E6">
      <w:pPr>
        <w:pStyle w:val="ProductList-Body"/>
        <w:ind w:left="180"/>
      </w:pPr>
      <w:r>
        <w:t>Cada usuário ao qual o Cliente ceder uma SL de Usuário também poderá ativar o software Microsoft Office Mobile para criar, editar ou salvar documentos em até cinco smartphones e cinco tablets.</w:t>
      </w:r>
    </w:p>
    <w:p w14:paraId="17E70A69" w14:textId="77777777" w:rsidR="009427A1" w:rsidRPr="00C95C41" w:rsidRDefault="009427A1" w:rsidP="00E044E6">
      <w:pPr>
        <w:pStyle w:val="ProductList-Body"/>
        <w:ind w:left="180"/>
      </w:pPr>
    </w:p>
    <w:p w14:paraId="17E70A6A" w14:textId="77777777" w:rsidR="005A27D3" w:rsidRPr="00C95C41" w:rsidRDefault="005A27D3" w:rsidP="00E044E6">
      <w:pPr>
        <w:pStyle w:val="ProductList-Body"/>
      </w:pPr>
      <w:r>
        <w:rPr>
          <w:b/>
          <w:color w:val="00188F"/>
        </w:rPr>
        <w:t>Os termos a seguir se aplicam apenas ao Office 365 ProPlus</w:t>
      </w:r>
    </w:p>
    <w:p w14:paraId="17E70A6B" w14:textId="77777777" w:rsidR="009427A1" w:rsidRPr="00E05248" w:rsidRDefault="009427A1" w:rsidP="00E044E6">
      <w:pPr>
        <w:pStyle w:val="ProductList-Body"/>
        <w:ind w:left="180"/>
      </w:pPr>
      <w:r w:rsidRPr="00E05248">
        <w:rPr>
          <w:b/>
          <w:color w:val="0072C6"/>
        </w:rPr>
        <w:t>Uso Comercial do Office Home &amp; Student 2013 RT</w:t>
      </w:r>
    </w:p>
    <w:p w14:paraId="17E70A6C" w14:textId="77777777" w:rsidR="009427A1" w:rsidRPr="00C95C41" w:rsidRDefault="009427A1" w:rsidP="00E044E6">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w:t>
      </w:r>
      <w:r w:rsidR="00BF2DA7">
        <w:t> </w:t>
      </w:r>
      <w:r>
        <w:t>software, todo o uso permanece sujeito aos termos e direitos de uso fornecidos com a Licença do Office Home &amp; Student 2013 RT.</w:t>
      </w:r>
    </w:p>
    <w:p w14:paraId="17E70A6D" w14:textId="77777777" w:rsidR="009427A1" w:rsidRDefault="009427A1" w:rsidP="00E044E6">
      <w:pPr>
        <w:pStyle w:val="ProductList-Body"/>
        <w:ind w:left="180"/>
      </w:pPr>
    </w:p>
    <w:p w14:paraId="17E70A6E" w14:textId="77777777" w:rsidR="00BC0475" w:rsidRDefault="00BC0475" w:rsidP="00E044E6">
      <w:pPr>
        <w:pStyle w:val="ProductList-Body"/>
        <w:ind w:left="180"/>
      </w:pPr>
    </w:p>
    <w:p w14:paraId="17E70A6F" w14:textId="77777777" w:rsidR="00BC0475" w:rsidRPr="00C95C41" w:rsidRDefault="00BC0475" w:rsidP="00E044E6">
      <w:pPr>
        <w:pStyle w:val="ProductList-Body"/>
        <w:ind w:left="180"/>
      </w:pPr>
    </w:p>
    <w:p w14:paraId="17E70A70" w14:textId="77777777" w:rsidR="009427A1" w:rsidRPr="00C95C41" w:rsidRDefault="009427A1" w:rsidP="00E044E6">
      <w:pPr>
        <w:pStyle w:val="ProductList-Body"/>
        <w:ind w:left="180"/>
      </w:pPr>
      <w:r>
        <w:rPr>
          <w:b/>
          <w:color w:val="0072C6"/>
        </w:rPr>
        <w:t>Office Web Apps Server 2013</w:t>
      </w:r>
    </w:p>
    <w:p w14:paraId="17E70A71" w14:textId="77777777" w:rsidR="009427A1" w:rsidRPr="00BC0475" w:rsidRDefault="009427A1" w:rsidP="00E044E6">
      <w:pPr>
        <w:pStyle w:val="ProductList-Body"/>
        <w:ind w:left="180"/>
        <w:rPr>
          <w:spacing w:val="-2"/>
        </w:rPr>
      </w:pPr>
      <w:r w:rsidRPr="00BC0475">
        <w:rPr>
          <w:spacing w:val="-2"/>
        </w:rPr>
        <w:t>Todos os usuários do Office 365 ProPlus poderão usar o software Office Web Apps Server 2013. Esta cláusula não se aplica aos Clientes que licenciam esse Produto de acordo com o Contrato de Assinatura do Microsoft Online ou outro contrato da Microsoft que abranja apenas Serviços Online.</w:t>
      </w:r>
    </w:p>
    <w:p w14:paraId="17E70A72" w14:textId="77777777" w:rsidR="005B7124" w:rsidRPr="00C95C41" w:rsidRDefault="005B7124" w:rsidP="00E044E6">
      <w:pPr>
        <w:pStyle w:val="ProductList-Body"/>
        <w:ind w:left="180"/>
      </w:pPr>
    </w:p>
    <w:p w14:paraId="17E70A73" w14:textId="77777777" w:rsidR="005B7124" w:rsidRPr="00C95C41" w:rsidRDefault="005B7124" w:rsidP="00E044E6">
      <w:pPr>
        <w:pStyle w:val="ProductList-Body"/>
        <w:ind w:left="180"/>
      </w:pPr>
      <w:r>
        <w:rPr>
          <w:b/>
          <w:color w:val="0072C6"/>
        </w:rPr>
        <w:t>Pacotes de Licenças de Assinatura.</w:t>
      </w:r>
    </w:p>
    <w:p w14:paraId="17E70A74" w14:textId="77777777" w:rsidR="005B7124" w:rsidRPr="00C95C41" w:rsidRDefault="005B7124" w:rsidP="00E044E6">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17E70A75" w14:textId="77777777" w:rsidR="009C1170" w:rsidRPr="00C95C41" w:rsidRDefault="005C1D7F" w:rsidP="00E044E6">
      <w:pPr>
        <w:pStyle w:val="ProductList-Body"/>
        <w:shd w:val="clear" w:color="auto" w:fill="A6A6A6" w:themeFill="background1" w:themeFillShade="A6"/>
        <w:spacing w:before="120" w:after="240"/>
        <w:jc w:val="right"/>
      </w:pPr>
      <w:hyperlink w:anchor="TableofContents" w:history="1">
        <w:r w:rsidR="00455D2A">
          <w:rPr>
            <w:rStyle w:val="Hyperlink"/>
            <w:sz w:val="16"/>
            <w:szCs w:val="16"/>
          </w:rPr>
          <w:t>Índice</w:t>
        </w:r>
      </w:hyperlink>
      <w:r w:rsidR="00535C4E" w:rsidRPr="003874AF">
        <w:rPr>
          <w:rStyle w:val="Hyperlink"/>
          <w:sz w:val="16"/>
          <w:szCs w:val="16"/>
          <w:u w:val="none"/>
        </w:rPr>
        <w:t xml:space="preserve"> </w:t>
      </w:r>
      <w:r w:rsidR="00455D2A">
        <w:rPr>
          <w:sz w:val="16"/>
          <w:szCs w:val="16"/>
        </w:rPr>
        <w:t>/</w:t>
      </w:r>
      <w:r w:rsidR="00535C4E">
        <w:rPr>
          <w:sz w:val="16"/>
          <w:szCs w:val="16"/>
        </w:rPr>
        <w:t xml:space="preserve"> </w:t>
      </w:r>
      <w:hyperlink w:anchor="GeneralTerms" w:history="1">
        <w:r w:rsidR="00455D2A">
          <w:rPr>
            <w:rStyle w:val="Hyperlink"/>
            <w:sz w:val="16"/>
            <w:szCs w:val="16"/>
          </w:rPr>
          <w:t>Termos Gerais</w:t>
        </w:r>
      </w:hyperlink>
      <w:r w:rsidR="00455D2A">
        <w:t xml:space="preserve"> </w:t>
      </w:r>
    </w:p>
    <w:p w14:paraId="17E70A76" w14:textId="77777777" w:rsidR="00976EB6" w:rsidRPr="00C95C41" w:rsidRDefault="00976EB6" w:rsidP="00E044E6">
      <w:pPr>
        <w:pStyle w:val="ProductList-Offering2Heading"/>
        <w:outlineLvl w:val="2"/>
      </w:pPr>
      <w:r>
        <w:tab/>
      </w:r>
      <w:bookmarkStart w:id="72" w:name="_Toc399505846"/>
      <w:r>
        <w:t>Office Online</w:t>
      </w:r>
      <w:bookmarkEnd w:id="72"/>
    </w:p>
    <w:p w14:paraId="17E70A77" w14:textId="77777777" w:rsidR="00D7478E" w:rsidRPr="00C95C41" w:rsidRDefault="00D7478E" w:rsidP="00E044E6">
      <w:pPr>
        <w:pStyle w:val="ProductList-Body"/>
      </w:pPr>
      <w:r>
        <w:rPr>
          <w:b/>
          <w:color w:val="00188F"/>
        </w:rPr>
        <w:t>Principais Recursos dos Serviços do Office 365</w:t>
      </w:r>
    </w:p>
    <w:p w14:paraId="17E70A78" w14:textId="77777777" w:rsidR="00D7478E" w:rsidRPr="00C95C41" w:rsidRDefault="00D7478E" w:rsidP="00E044E6">
      <w:pPr>
        <w:pStyle w:val="ProductList-Body"/>
        <w:spacing w:after="120"/>
      </w:pPr>
      <w:r>
        <w:t xml:space="preserve">O Office Online ou seu serviço sucessor terá as seguintes funções de </w:t>
      </w:r>
      <w:hyperlink w:anchor="CoreFeaturesforOffice365Services" w:history="1">
        <w:r>
          <w:rPr>
            <w:rStyle w:val="Hyperlink"/>
          </w:rPr>
          <w:t>Principais Recursos</w:t>
        </w:r>
      </w:hyperlink>
      <w:r>
        <w:t>:</w:t>
      </w:r>
    </w:p>
    <w:p w14:paraId="17E70A79" w14:textId="77777777" w:rsidR="00976EB6" w:rsidRPr="00C95C41" w:rsidRDefault="00976EB6" w:rsidP="00E044E6">
      <w:pPr>
        <w:pStyle w:val="ProductList-Body"/>
        <w:ind w:left="180"/>
      </w:pPr>
      <w:r>
        <w:t>Um usuário final poderá criar, exibir e editar documentos em tipos de arquivo do Microsoft Word, do Excel, do PowerPoint e do OneNote que sejam compatíveis com o Office Online ou seu serviço sucessor.</w:t>
      </w:r>
    </w:p>
    <w:p w14:paraId="17E70A7A" w14:textId="77777777" w:rsidR="00976EB6" w:rsidRPr="00C95C41" w:rsidRDefault="00976EB6" w:rsidP="00E044E6">
      <w:pPr>
        <w:pStyle w:val="ProductList-Body"/>
        <w:tabs>
          <w:tab w:val="clear" w:pos="158"/>
          <w:tab w:val="left" w:pos="180"/>
        </w:tabs>
      </w:pPr>
    </w:p>
    <w:p w14:paraId="17E70A7B" w14:textId="77777777" w:rsidR="00976EB6" w:rsidRPr="00C95C41" w:rsidRDefault="00976EB6" w:rsidP="00E044E6">
      <w:pPr>
        <w:pStyle w:val="ProductList-Body"/>
        <w:tabs>
          <w:tab w:val="clear" w:pos="158"/>
          <w:tab w:val="left" w:pos="180"/>
        </w:tabs>
      </w:pPr>
      <w:r>
        <w:rPr>
          <w:b/>
          <w:color w:val="00188F"/>
        </w:rPr>
        <w:t>Usuários Externos</w:t>
      </w:r>
    </w:p>
    <w:p w14:paraId="17E70A7C" w14:textId="77777777" w:rsidR="00976EB6" w:rsidRPr="00C95C41" w:rsidRDefault="00976EB6" w:rsidP="00E044E6">
      <w:pPr>
        <w:pStyle w:val="ProductList-Body"/>
        <w:tabs>
          <w:tab w:val="clear" w:pos="158"/>
          <w:tab w:val="left" w:pos="180"/>
        </w:tabs>
      </w:pPr>
      <w:r>
        <w:t>Usuários Externos convidados para coleções de sites pelo recurso Share-by-Mail não precisam de SLs de Usuário com o Office Online.</w:t>
      </w:r>
    </w:p>
    <w:p w14:paraId="17E70A7D" w14:textId="77777777" w:rsidR="00976EB6" w:rsidRPr="00C95C41" w:rsidRDefault="005C1D7F" w:rsidP="00E044E6">
      <w:pPr>
        <w:pStyle w:val="ProductList-Body"/>
        <w:shd w:val="clear" w:color="auto" w:fill="A6A6A6" w:themeFill="background1" w:themeFillShade="A6"/>
        <w:spacing w:before="120" w:after="240"/>
        <w:jc w:val="right"/>
      </w:pPr>
      <w:hyperlink w:anchor="TableofContents" w:history="1">
        <w:r w:rsidR="00455D2A">
          <w:rPr>
            <w:rStyle w:val="Hyperlink"/>
            <w:sz w:val="16"/>
            <w:szCs w:val="16"/>
          </w:rPr>
          <w:t>Índice</w:t>
        </w:r>
      </w:hyperlink>
      <w:r w:rsidR="00535C4E" w:rsidRPr="003874AF">
        <w:rPr>
          <w:rStyle w:val="Hyperlink"/>
          <w:sz w:val="16"/>
          <w:szCs w:val="16"/>
          <w:u w:val="none"/>
        </w:rPr>
        <w:t xml:space="preserve"> </w:t>
      </w:r>
      <w:r w:rsidR="00455D2A">
        <w:rPr>
          <w:sz w:val="16"/>
          <w:szCs w:val="16"/>
        </w:rPr>
        <w:t>/</w:t>
      </w:r>
      <w:r w:rsidR="00535C4E">
        <w:rPr>
          <w:sz w:val="16"/>
          <w:szCs w:val="16"/>
        </w:rPr>
        <w:t xml:space="preserve"> </w:t>
      </w:r>
      <w:hyperlink w:anchor="GeneralTerms" w:history="1">
        <w:r w:rsidR="00455D2A">
          <w:rPr>
            <w:rStyle w:val="Hyperlink"/>
            <w:sz w:val="16"/>
            <w:szCs w:val="16"/>
          </w:rPr>
          <w:t>Termos Gerais</w:t>
        </w:r>
      </w:hyperlink>
      <w:r w:rsidR="00455D2A">
        <w:t xml:space="preserve"> </w:t>
      </w:r>
    </w:p>
    <w:p w14:paraId="17E70A7E" w14:textId="77777777" w:rsidR="005B7124" w:rsidRPr="00C95C41" w:rsidRDefault="005B7124" w:rsidP="00E044E6">
      <w:pPr>
        <w:pStyle w:val="ProductList-Offering2Heading"/>
        <w:outlineLvl w:val="2"/>
      </w:pPr>
      <w:r>
        <w:tab/>
      </w:r>
      <w:bookmarkStart w:id="73" w:name="_Toc399505847"/>
      <w:r>
        <w:t>OneDrive para Business</w:t>
      </w:r>
      <w:bookmarkEnd w:id="73"/>
    </w:p>
    <w:p w14:paraId="17E70A7F" w14:textId="77777777" w:rsidR="006523C8" w:rsidRPr="00C95C41" w:rsidRDefault="006523C8" w:rsidP="00E044E6">
      <w:pPr>
        <w:pStyle w:val="ProductList-Body"/>
        <w:tabs>
          <w:tab w:val="clear" w:pos="158"/>
          <w:tab w:val="left" w:pos="180"/>
        </w:tabs>
      </w:pPr>
      <w:r>
        <w:rPr>
          <w:b/>
          <w:color w:val="00188F"/>
        </w:rPr>
        <w:t>Usuários Externos</w:t>
      </w:r>
    </w:p>
    <w:p w14:paraId="17E70A80" w14:textId="77777777" w:rsidR="006523C8" w:rsidRPr="00C95C41" w:rsidRDefault="006523C8" w:rsidP="00E044E6">
      <w:pPr>
        <w:pStyle w:val="ProductList-Body"/>
        <w:tabs>
          <w:tab w:val="clear" w:pos="158"/>
          <w:tab w:val="left" w:pos="180"/>
        </w:tabs>
      </w:pPr>
      <w:r>
        <w:t>Usuários Externos convidados para coleções de sites pelo recurso Share-by-Mail não precisam de SLs de Usuário com o OneDrive for Business.</w:t>
      </w:r>
    </w:p>
    <w:p w14:paraId="17E70A81" w14:textId="77777777" w:rsidR="005B7124" w:rsidRPr="00C95C41" w:rsidRDefault="005C1D7F" w:rsidP="00E044E6">
      <w:pPr>
        <w:pStyle w:val="ProductList-Body"/>
        <w:shd w:val="clear" w:color="auto" w:fill="A6A6A6" w:themeFill="background1" w:themeFillShade="A6"/>
        <w:spacing w:before="120" w:after="240"/>
        <w:jc w:val="right"/>
      </w:pPr>
      <w:hyperlink w:anchor="TableofContents" w:history="1">
        <w:r w:rsidR="00455D2A">
          <w:rPr>
            <w:rStyle w:val="Hyperlink"/>
            <w:sz w:val="16"/>
            <w:szCs w:val="16"/>
          </w:rPr>
          <w:t>Índice</w:t>
        </w:r>
      </w:hyperlink>
      <w:r w:rsidR="00535C4E" w:rsidRPr="003874AF">
        <w:rPr>
          <w:rStyle w:val="Hyperlink"/>
          <w:sz w:val="16"/>
          <w:szCs w:val="16"/>
          <w:u w:val="none"/>
        </w:rPr>
        <w:t xml:space="preserve"> </w:t>
      </w:r>
      <w:r w:rsidR="00455D2A">
        <w:rPr>
          <w:sz w:val="16"/>
          <w:szCs w:val="16"/>
        </w:rPr>
        <w:t>/</w:t>
      </w:r>
      <w:r w:rsidR="00535C4E">
        <w:rPr>
          <w:sz w:val="16"/>
          <w:szCs w:val="16"/>
        </w:rPr>
        <w:t xml:space="preserve"> </w:t>
      </w:r>
      <w:hyperlink w:anchor="GeneralTerms" w:history="1">
        <w:r w:rsidR="00455D2A">
          <w:rPr>
            <w:rStyle w:val="Hyperlink"/>
            <w:sz w:val="16"/>
            <w:szCs w:val="16"/>
          </w:rPr>
          <w:t>Termos Gerais</w:t>
        </w:r>
      </w:hyperlink>
      <w:r w:rsidR="00455D2A">
        <w:t xml:space="preserve"> </w:t>
      </w:r>
    </w:p>
    <w:p w14:paraId="17E70A82" w14:textId="77777777" w:rsidR="005B7124" w:rsidRPr="00C95C41" w:rsidRDefault="005B7124" w:rsidP="00E044E6">
      <w:pPr>
        <w:pStyle w:val="ProductList-Offering2Heading"/>
        <w:outlineLvl w:val="2"/>
      </w:pPr>
      <w:r>
        <w:tab/>
      </w:r>
      <w:bookmarkStart w:id="74" w:name="_Toc399505848"/>
      <w:r>
        <w:t>Project Online</w:t>
      </w:r>
      <w:bookmarkEnd w:id="74"/>
    </w:p>
    <w:p w14:paraId="17E70A83" w14:textId="77777777" w:rsidR="005B7124" w:rsidRPr="00C95C41" w:rsidRDefault="005B7124" w:rsidP="00E044E6">
      <w:pPr>
        <w:pStyle w:val="ProductList-Body"/>
      </w:pPr>
      <w:r>
        <w:rPr>
          <w:rFonts w:asciiTheme="majorHAnsi" w:hAnsiTheme="majorHAnsi"/>
          <w:sz w:val="16"/>
          <w:szCs w:val="16"/>
        </w:rPr>
        <w:t>Project Lite</w:t>
      </w:r>
    </w:p>
    <w:p w14:paraId="17E70A84" w14:textId="77777777" w:rsidR="005B7124" w:rsidRPr="00E05248" w:rsidRDefault="005B7124" w:rsidP="00E044E6">
      <w:pPr>
        <w:pStyle w:val="ProductList-Body"/>
      </w:pPr>
      <w:r w:rsidRPr="00E05248">
        <w:rPr>
          <w:rFonts w:asciiTheme="majorHAnsi" w:hAnsiTheme="majorHAnsi"/>
          <w:sz w:val="16"/>
          <w:szCs w:val="16"/>
        </w:rPr>
        <w:t>Project Online</w:t>
      </w:r>
    </w:p>
    <w:p w14:paraId="17E70A85" w14:textId="77777777" w:rsidR="00581CDB" w:rsidRPr="00E05248" w:rsidRDefault="00581CDB" w:rsidP="00E044E6">
      <w:pPr>
        <w:pStyle w:val="ProductList-Body"/>
        <w:pBdr>
          <w:top w:val="single" w:sz="4" w:space="1" w:color="BFBFBF" w:themeColor="background1" w:themeShade="BF"/>
        </w:pBdr>
      </w:pPr>
    </w:p>
    <w:p w14:paraId="17E70A86" w14:textId="77777777" w:rsidR="005B7124" w:rsidRPr="00E05248" w:rsidRDefault="005C1D7F" w:rsidP="00E044E6">
      <w:pPr>
        <w:pStyle w:val="ProductList-Body"/>
        <w:shd w:val="clear" w:color="auto" w:fill="A6A6A6" w:themeFill="background1" w:themeFillShade="A6"/>
        <w:spacing w:before="120" w:after="240"/>
        <w:jc w:val="right"/>
      </w:pPr>
      <w:hyperlink w:anchor="TableofContents" w:history="1">
        <w:r w:rsidR="00455D2A" w:rsidRPr="00E05248">
          <w:rPr>
            <w:rStyle w:val="Hyperlink"/>
            <w:sz w:val="16"/>
            <w:szCs w:val="16"/>
          </w:rPr>
          <w:t>Índice</w:t>
        </w:r>
      </w:hyperlink>
      <w:r w:rsidR="00F66FFF" w:rsidRPr="00E05248">
        <w:rPr>
          <w:rStyle w:val="Hyperlink"/>
          <w:sz w:val="16"/>
          <w:szCs w:val="16"/>
          <w:u w:val="none"/>
        </w:rPr>
        <w:t xml:space="preserve"> </w:t>
      </w:r>
      <w:r w:rsidR="00455D2A" w:rsidRPr="00E05248">
        <w:rPr>
          <w:sz w:val="16"/>
          <w:szCs w:val="16"/>
        </w:rPr>
        <w:t>/</w:t>
      </w:r>
      <w:r w:rsidR="00F66FFF" w:rsidRPr="00E05248">
        <w:rPr>
          <w:sz w:val="16"/>
          <w:szCs w:val="16"/>
        </w:rPr>
        <w:t xml:space="preserve"> </w:t>
      </w:r>
      <w:hyperlink w:anchor="GeneralTerms" w:history="1">
        <w:r w:rsidR="00455D2A" w:rsidRPr="00E05248">
          <w:rPr>
            <w:rStyle w:val="Hyperlink"/>
            <w:sz w:val="16"/>
            <w:szCs w:val="16"/>
          </w:rPr>
          <w:t>Termos Gerais</w:t>
        </w:r>
      </w:hyperlink>
      <w:r w:rsidR="00455D2A" w:rsidRPr="00E05248">
        <w:t xml:space="preserve"> </w:t>
      </w:r>
    </w:p>
    <w:p w14:paraId="17E70A87" w14:textId="77777777" w:rsidR="005B7124" w:rsidRPr="00E05248" w:rsidRDefault="005B7124" w:rsidP="00E044E6">
      <w:pPr>
        <w:pStyle w:val="ProductList-Offering2Heading"/>
        <w:outlineLvl w:val="2"/>
      </w:pPr>
      <w:r w:rsidRPr="00E05248">
        <w:tab/>
      </w:r>
      <w:bookmarkStart w:id="75" w:name="_Toc399505849"/>
      <w:r w:rsidRPr="00E05248">
        <w:t>SharePoint Online</w:t>
      </w:r>
      <w:bookmarkEnd w:id="75"/>
    </w:p>
    <w:p w14:paraId="17E70A88" w14:textId="77777777" w:rsidR="005B7124" w:rsidRPr="00E05248" w:rsidRDefault="005B7124" w:rsidP="00E044E6">
      <w:pPr>
        <w:pStyle w:val="ProductList-Offering1"/>
        <w:sectPr w:rsidR="005B7124" w:rsidRPr="00E05248" w:rsidSect="00E275D6">
          <w:type w:val="continuous"/>
          <w:pgSz w:w="12240" w:h="15840"/>
          <w:pgMar w:top="1440" w:right="720" w:bottom="1440" w:left="720" w:header="720" w:footer="720" w:gutter="0"/>
          <w:cols w:space="720"/>
          <w:titlePg/>
          <w:docGrid w:linePitch="360"/>
        </w:sectPr>
      </w:pPr>
    </w:p>
    <w:p w14:paraId="17E70A89" w14:textId="77777777" w:rsidR="00976EB6" w:rsidRPr="00E05248" w:rsidRDefault="00976EB6" w:rsidP="00E044E6">
      <w:pPr>
        <w:pStyle w:val="ProductList-Body"/>
      </w:pPr>
      <w:r w:rsidRPr="00E05248">
        <w:rPr>
          <w:rFonts w:asciiTheme="majorHAnsi" w:hAnsiTheme="majorHAnsi"/>
          <w:sz w:val="16"/>
          <w:szCs w:val="16"/>
        </w:rPr>
        <w:t>Duet Enterprise Online para Microsoft SharePoint e SAP</w:t>
      </w:r>
    </w:p>
    <w:p w14:paraId="17E70A8A" w14:textId="77777777" w:rsidR="005B7124" w:rsidRPr="00E05248" w:rsidRDefault="005B7124" w:rsidP="00E044E6">
      <w:pPr>
        <w:pStyle w:val="ProductList-Body"/>
      </w:pPr>
      <w:r w:rsidRPr="00E05248">
        <w:rPr>
          <w:rFonts w:asciiTheme="majorHAnsi" w:hAnsiTheme="majorHAnsi"/>
          <w:sz w:val="16"/>
          <w:szCs w:val="16"/>
        </w:rPr>
        <w:t>Quiosque do SharePoint Online</w:t>
      </w:r>
    </w:p>
    <w:p w14:paraId="17E70A8B" w14:textId="77777777" w:rsidR="005B7124" w:rsidRPr="00E05248" w:rsidRDefault="005B7124" w:rsidP="00E044E6">
      <w:pPr>
        <w:pStyle w:val="ProductList-Body"/>
      </w:pPr>
      <w:r w:rsidRPr="00E05248">
        <w:rPr>
          <w:rFonts w:asciiTheme="majorHAnsi" w:hAnsiTheme="majorHAnsi"/>
          <w:sz w:val="16"/>
          <w:szCs w:val="16"/>
        </w:rPr>
        <w:t>Plano 1 do SharePoint Online</w:t>
      </w:r>
    </w:p>
    <w:p w14:paraId="17E70A8C" w14:textId="77777777" w:rsidR="005B7124" w:rsidRPr="00C95C41" w:rsidRDefault="005B7124" w:rsidP="00E044E6">
      <w:pPr>
        <w:pStyle w:val="ProductList-Body"/>
      </w:pPr>
      <w:r>
        <w:rPr>
          <w:rFonts w:asciiTheme="majorHAnsi" w:hAnsiTheme="majorHAnsi"/>
          <w:sz w:val="16"/>
          <w:szCs w:val="16"/>
        </w:rPr>
        <w:t>Plano 2 do SharePoint Online</w:t>
      </w:r>
    </w:p>
    <w:p w14:paraId="17E70A8D" w14:textId="77777777" w:rsidR="005B7124" w:rsidRDefault="005B7124" w:rsidP="00E044E6">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17E70A8E" w14:textId="77777777" w:rsidR="00581CDB" w:rsidRPr="00C95C41" w:rsidRDefault="00581CDB" w:rsidP="00E044E6">
      <w:pPr>
        <w:pStyle w:val="ProductList-Body"/>
        <w:pBdr>
          <w:top w:val="single" w:sz="4" w:space="1" w:color="BFBFBF" w:themeColor="background1" w:themeShade="BF"/>
        </w:pBdr>
      </w:pPr>
    </w:p>
    <w:p w14:paraId="17E70A8F" w14:textId="77777777" w:rsidR="00D7478E" w:rsidRPr="00C95C41" w:rsidRDefault="00D7478E" w:rsidP="00E044E6">
      <w:pPr>
        <w:pStyle w:val="ProductList-Body"/>
      </w:pPr>
      <w:r>
        <w:rPr>
          <w:b/>
          <w:color w:val="00188F"/>
        </w:rPr>
        <w:t>Principais Recursos dos Serviços do Office 365</w:t>
      </w:r>
    </w:p>
    <w:p w14:paraId="17E70A90" w14:textId="77777777" w:rsidR="00D7478E" w:rsidRPr="00C95C41" w:rsidRDefault="004B79A4" w:rsidP="00E044E6">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17E70A91" w14:textId="77777777" w:rsidR="00D7478E" w:rsidRPr="00C95C41" w:rsidRDefault="00D7478E" w:rsidP="00E044E6">
      <w:pPr>
        <w:pStyle w:val="ProductList-Body"/>
      </w:pPr>
    </w:p>
    <w:p w14:paraId="17E70A92" w14:textId="77777777" w:rsidR="00ED50E6" w:rsidRPr="00C95C41" w:rsidRDefault="001A19E0" w:rsidP="00E044E6">
      <w:pPr>
        <w:pStyle w:val="ProductList-Body"/>
        <w:tabs>
          <w:tab w:val="clear" w:pos="158"/>
          <w:tab w:val="left" w:pos="180"/>
        </w:tabs>
        <w:ind w:left="180"/>
      </w:pPr>
      <w:r>
        <w:rPr>
          <w:b/>
          <w:color w:val="0072C6"/>
        </w:rPr>
        <w:t>Sites de Colaboração</w:t>
      </w:r>
    </w:p>
    <w:p w14:paraId="17E70A93" w14:textId="77777777" w:rsidR="001A19E0" w:rsidRPr="00C95C41" w:rsidRDefault="001A19E0" w:rsidP="00E044E6">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17E70A94" w14:textId="77777777" w:rsidR="00ED50E6" w:rsidRPr="00C95C41" w:rsidRDefault="00ED50E6" w:rsidP="00E044E6">
      <w:pPr>
        <w:pStyle w:val="ProductList-Body"/>
        <w:tabs>
          <w:tab w:val="clear" w:pos="158"/>
          <w:tab w:val="left" w:pos="180"/>
        </w:tabs>
        <w:ind w:left="180"/>
      </w:pPr>
    </w:p>
    <w:p w14:paraId="17E70A95" w14:textId="77777777" w:rsidR="00ED50E6" w:rsidRPr="00C95C41" w:rsidRDefault="001A19E0" w:rsidP="00E044E6">
      <w:pPr>
        <w:pStyle w:val="ProductList-Body"/>
        <w:tabs>
          <w:tab w:val="clear" w:pos="158"/>
          <w:tab w:val="left" w:pos="180"/>
        </w:tabs>
        <w:ind w:left="180"/>
      </w:pPr>
      <w:r>
        <w:rPr>
          <w:b/>
          <w:color w:val="0072C6"/>
        </w:rPr>
        <w:t>Armazenamento</w:t>
      </w:r>
    </w:p>
    <w:p w14:paraId="17E70A96" w14:textId="77777777" w:rsidR="001A19E0" w:rsidRPr="00C95C41" w:rsidRDefault="001A19E0" w:rsidP="00E044E6">
      <w:pPr>
        <w:pStyle w:val="ProductList-Body"/>
        <w:tabs>
          <w:tab w:val="clear" w:pos="158"/>
          <w:tab w:val="left" w:pos="180"/>
        </w:tabs>
        <w:ind w:left="180"/>
      </w:pPr>
      <w:r>
        <w:t>O Cliente poderá definir limites de capacidade de armazenamento para um site criado por um usuário final.</w:t>
      </w:r>
    </w:p>
    <w:p w14:paraId="17E70A97" w14:textId="77777777" w:rsidR="00ED50E6" w:rsidRPr="00C95C41" w:rsidRDefault="00ED50E6" w:rsidP="00E044E6">
      <w:pPr>
        <w:pStyle w:val="ProductList-Body"/>
      </w:pPr>
    </w:p>
    <w:p w14:paraId="17E70A98" w14:textId="77777777" w:rsidR="00974EAE" w:rsidRPr="00C95C41" w:rsidRDefault="001A19E0" w:rsidP="00E044E6">
      <w:pPr>
        <w:pStyle w:val="ProductList-Body"/>
        <w:tabs>
          <w:tab w:val="clear" w:pos="158"/>
          <w:tab w:val="left" w:pos="180"/>
        </w:tabs>
      </w:pPr>
      <w:r>
        <w:rPr>
          <w:b/>
          <w:color w:val="00188F"/>
        </w:rPr>
        <w:t>Usuários Externos</w:t>
      </w:r>
    </w:p>
    <w:p w14:paraId="17E70A99" w14:textId="77777777" w:rsidR="001A19E0" w:rsidRPr="00C95C41" w:rsidRDefault="001A19E0" w:rsidP="00E044E6">
      <w:pPr>
        <w:pStyle w:val="ProductList-Body"/>
        <w:tabs>
          <w:tab w:val="clear" w:pos="158"/>
          <w:tab w:val="left" w:pos="180"/>
        </w:tabs>
      </w:pPr>
      <w:r>
        <w:t xml:space="preserve">Usuários Externos convidados para coleções de sites pelo recurso Share-by-Mail não precisam de SLs de Usuário com o Quiosque do SharePoint Online, Planos 1 e 2. </w:t>
      </w:r>
    </w:p>
    <w:p w14:paraId="17E70A9A" w14:textId="77777777" w:rsidR="00974EAE" w:rsidRPr="00C95C41" w:rsidRDefault="00974EAE" w:rsidP="00E044E6">
      <w:pPr>
        <w:pStyle w:val="ProductList-Body"/>
        <w:tabs>
          <w:tab w:val="clear" w:pos="158"/>
          <w:tab w:val="left" w:pos="180"/>
        </w:tabs>
      </w:pPr>
    </w:p>
    <w:p w14:paraId="17E70A9B" w14:textId="77777777" w:rsidR="00974EAE" w:rsidRPr="00C95C41" w:rsidRDefault="001A19E0" w:rsidP="00E044E6">
      <w:pPr>
        <w:pStyle w:val="ProductList-Body"/>
        <w:tabs>
          <w:tab w:val="clear" w:pos="158"/>
          <w:tab w:val="left" w:pos="180"/>
        </w:tabs>
      </w:pPr>
      <w:r>
        <w:rPr>
          <w:b/>
          <w:color w:val="00188F"/>
        </w:rPr>
        <w:t>SLs Complementares de Armazenamento</w:t>
      </w:r>
    </w:p>
    <w:p w14:paraId="17E70A9C" w14:textId="77777777" w:rsidR="001A19E0" w:rsidRPr="00C95C41" w:rsidRDefault="001A19E0" w:rsidP="00E044E6">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p w14:paraId="17E70A9D" w14:textId="77777777" w:rsidR="008E1EAF" w:rsidRPr="00C95C41" w:rsidRDefault="005C1D7F" w:rsidP="00E044E6">
      <w:pPr>
        <w:pStyle w:val="ProductList-Body"/>
        <w:shd w:val="clear" w:color="auto" w:fill="A6A6A6" w:themeFill="background1" w:themeFillShade="A6"/>
        <w:spacing w:before="120" w:after="240"/>
        <w:jc w:val="right"/>
      </w:pPr>
      <w:hyperlink w:anchor="TableofContents" w:history="1">
        <w:r w:rsidR="00455D2A">
          <w:rPr>
            <w:rStyle w:val="Hyperlink"/>
            <w:sz w:val="16"/>
            <w:szCs w:val="16"/>
          </w:rPr>
          <w:t>Índice</w:t>
        </w:r>
      </w:hyperlink>
      <w:r w:rsidR="00F66FFF" w:rsidRPr="003874AF">
        <w:rPr>
          <w:rStyle w:val="Hyperlink"/>
          <w:sz w:val="16"/>
          <w:szCs w:val="16"/>
          <w:u w:val="none"/>
        </w:rPr>
        <w:t xml:space="preserve"> </w:t>
      </w:r>
      <w:r w:rsidR="00455D2A">
        <w:rPr>
          <w:sz w:val="16"/>
          <w:szCs w:val="16"/>
        </w:rPr>
        <w:t>/</w:t>
      </w:r>
      <w:r w:rsidR="00F66FFF">
        <w:rPr>
          <w:sz w:val="16"/>
          <w:szCs w:val="16"/>
        </w:rPr>
        <w:t xml:space="preserve"> </w:t>
      </w:r>
      <w:hyperlink w:anchor="GeneralTerms" w:history="1">
        <w:r w:rsidR="00455D2A">
          <w:rPr>
            <w:rStyle w:val="Hyperlink"/>
            <w:sz w:val="16"/>
            <w:szCs w:val="16"/>
          </w:rPr>
          <w:t>Termos Gerais</w:t>
        </w:r>
      </w:hyperlink>
      <w:r w:rsidR="00455D2A">
        <w:t xml:space="preserve"> </w:t>
      </w:r>
    </w:p>
    <w:p w14:paraId="17E70A9E" w14:textId="77777777" w:rsidR="008E1EAF" w:rsidRPr="00C95C41" w:rsidRDefault="004B3528" w:rsidP="00E044E6">
      <w:pPr>
        <w:pStyle w:val="ProductList-OfferingGroupHeading"/>
        <w:outlineLvl w:val="1"/>
      </w:pPr>
      <w:bookmarkStart w:id="76" w:name="_Toc399505850"/>
      <w:r>
        <w:t>Outros Serviços Online</w:t>
      </w:r>
      <w:bookmarkEnd w:id="76"/>
    </w:p>
    <w:p w14:paraId="17E70A9F" w14:textId="77777777" w:rsidR="008E1EAF" w:rsidRPr="00E05248" w:rsidRDefault="004B3528" w:rsidP="00E044E6">
      <w:pPr>
        <w:pStyle w:val="ProductList-Offering2Heading"/>
        <w:outlineLvl w:val="2"/>
      </w:pPr>
      <w:r>
        <w:tab/>
      </w:r>
      <w:bookmarkStart w:id="77" w:name="_Toc399505851"/>
      <w:r w:rsidRPr="00E05248">
        <w:t>Bing Maps Enterprise Platform e Bing Maps Mobile Asset Management Platform</w:t>
      </w:r>
      <w:bookmarkEnd w:id="77"/>
    </w:p>
    <w:p w14:paraId="17E70AA0" w14:textId="77777777" w:rsidR="00917344" w:rsidRPr="00C95C41" w:rsidRDefault="00917344" w:rsidP="00E044E6">
      <w:pPr>
        <w:pStyle w:val="ProductList-Body"/>
      </w:pPr>
      <w:r>
        <w:rPr>
          <w:b/>
          <w:color w:val="00188F"/>
        </w:rPr>
        <w:t>SLs de Serviço</w:t>
      </w:r>
    </w:p>
    <w:p w14:paraId="17E70AA1" w14:textId="77777777" w:rsidR="00917344" w:rsidRPr="00C95C41" w:rsidRDefault="00917344" w:rsidP="00BC0475">
      <w:pPr>
        <w:pStyle w:val="ProductList-Body"/>
      </w:pPr>
      <w:r>
        <w:t>É necessária uma SL de Serviço para fornecer acesso aos serviços. Cada SL de Serviço deve ser comprada com, pelo menos, uma das seguintes SLs</w:t>
      </w:r>
      <w:r w:rsidR="00BC0475">
        <w:t> </w:t>
      </w:r>
      <w:r>
        <w:t xml:space="preserve">Complementares qualificadas: </w:t>
      </w:r>
    </w:p>
    <w:p w14:paraId="17E70AA2" w14:textId="77777777" w:rsidR="00917344" w:rsidRPr="00C95C41" w:rsidRDefault="00917344" w:rsidP="00BC0475">
      <w:pPr>
        <w:pStyle w:val="ProductList-Body"/>
        <w:numPr>
          <w:ilvl w:val="0"/>
          <w:numId w:val="20"/>
        </w:numPr>
        <w:ind w:left="450" w:hanging="270"/>
      </w:pPr>
      <w:r>
        <w:t>uma SL Complementar de uso do Site, que é necessária para usuários não autenticados acessarem a Plataforma Corporativa do Bing Mapas e</w:t>
      </w:r>
      <w:r w:rsidR="00BC0475">
        <w:t> </w:t>
      </w:r>
      <w:r>
        <w:t xml:space="preserve">a Plataforma de Gerenciamento de Ativos Móveis do Bing Mapas por meio dos programas do Cliente, com base no número de transações faturáveis por mês, </w:t>
      </w:r>
    </w:p>
    <w:p w14:paraId="17E70AA3" w14:textId="77777777" w:rsidR="00917344" w:rsidRPr="00C95C41" w:rsidRDefault="00917344" w:rsidP="00BC0475">
      <w:pPr>
        <w:pStyle w:val="ProductList-Body"/>
        <w:numPr>
          <w:ilvl w:val="0"/>
          <w:numId w:val="20"/>
        </w:numPr>
        <w:spacing w:before="40"/>
        <w:ind w:left="461" w:hanging="274"/>
      </w:pPr>
      <w:r>
        <w:t>uma SL de uso do site público, disponível para um número especificado de transações faturáveis para uso em um site que esteja disponível ao público sem restrições</w:t>
      </w:r>
      <w:r w:rsidR="00BC0475">
        <w:t>,</w:t>
      </w:r>
    </w:p>
    <w:p w14:paraId="17E70AA4" w14:textId="77777777" w:rsidR="00917344" w:rsidRPr="00C95C41" w:rsidRDefault="00917344" w:rsidP="00BC0475">
      <w:pPr>
        <w:pStyle w:val="ProductList-Body"/>
        <w:numPr>
          <w:ilvl w:val="0"/>
          <w:numId w:val="20"/>
        </w:numPr>
        <w:spacing w:before="40"/>
        <w:ind w:left="461" w:hanging="274"/>
      </w:pPr>
      <w:r>
        <w:t>um Complemento de Uso de Site Interno, disponível para um número especificado de transações faturáveis para uso em um site interno (por</w:t>
      </w:r>
      <w:r w:rsidR="00BC0475">
        <w:t> </w:t>
      </w:r>
      <w:r>
        <w:t>exemplo, intranet) em uma rede privada,</w:t>
      </w:r>
    </w:p>
    <w:p w14:paraId="17E70AA5" w14:textId="77777777" w:rsidR="00917344" w:rsidRPr="00C95C41" w:rsidRDefault="00917344" w:rsidP="00E044E6">
      <w:pPr>
        <w:pStyle w:val="ProductList-Body"/>
        <w:numPr>
          <w:ilvl w:val="0"/>
          <w:numId w:val="20"/>
        </w:numPr>
        <w:spacing w:before="40"/>
        <w:ind w:left="461" w:hanging="274"/>
      </w:pPr>
      <w:r>
        <w:t>Complemento Ilimitado do Bing Mapas,</w:t>
      </w:r>
    </w:p>
    <w:p w14:paraId="17E70AA6" w14:textId="77777777" w:rsidR="00917344" w:rsidRPr="00C95C41" w:rsidRDefault="00917344" w:rsidP="00E044E6">
      <w:pPr>
        <w:pStyle w:val="ProductList-Body"/>
        <w:numPr>
          <w:ilvl w:val="0"/>
          <w:numId w:val="20"/>
        </w:numPr>
        <w:spacing w:before="40"/>
        <w:ind w:left="461" w:hanging="274"/>
      </w:pPr>
      <w:r>
        <w:t>SL de Usuário Conhecido do Bing Mapas ou</w:t>
      </w:r>
    </w:p>
    <w:p w14:paraId="17E70AA7" w14:textId="77777777" w:rsidR="00917344" w:rsidRPr="00C95C41" w:rsidRDefault="00917344" w:rsidP="00E044E6">
      <w:pPr>
        <w:pStyle w:val="ProductList-Body"/>
        <w:numPr>
          <w:ilvl w:val="0"/>
          <w:numId w:val="20"/>
        </w:numPr>
        <w:spacing w:before="40"/>
        <w:ind w:left="461" w:hanging="274"/>
      </w:pPr>
      <w:r>
        <w:t>SL de Usuário Conhecido do Bing Mapas Light.</w:t>
      </w:r>
    </w:p>
    <w:p w14:paraId="17E70AA8" w14:textId="77777777" w:rsidR="00917344" w:rsidRPr="00C95C41" w:rsidRDefault="00917344" w:rsidP="00E044E6">
      <w:pPr>
        <w:pStyle w:val="ProductList-Body"/>
      </w:pPr>
    </w:p>
    <w:p w14:paraId="17E70AA9" w14:textId="77777777" w:rsidR="00917344" w:rsidRPr="00C95C41" w:rsidRDefault="00917344" w:rsidP="00E044E6">
      <w:pPr>
        <w:pStyle w:val="ProductList-Body"/>
      </w:pPr>
      <w:r>
        <w:rPr>
          <w:b/>
          <w:color w:val="00188F"/>
        </w:rPr>
        <w:t>SLs Complementares da SL de Serviço da Plataforma de Gerenciamento de Ativos Móveis do Bing Mapas Qualificada</w:t>
      </w:r>
    </w:p>
    <w:p w14:paraId="17E70AAA" w14:textId="77777777" w:rsidR="00917344" w:rsidRPr="00C95C41" w:rsidRDefault="00917344" w:rsidP="00E044E6">
      <w:pPr>
        <w:pStyle w:val="ProductList-Body"/>
      </w:pPr>
      <w:r>
        <w:t xml:space="preserve">Para a Plataforma de Gerenciamento de Ativos Móveis do Bing Mapas, é necessária uma SL Complementar para cada Ativo rastreado, cuja posição no GPS ou baseada em outro sensor possa ser monitorada, exibida, convertida em geocódigo ou usada para realizar cálculos por meio da Plataforma de Gerenciamento de Ativos Móveis do Bing Mapas. </w:t>
      </w:r>
      <w:r w:rsidR="00C50715">
        <w:t>“</w:t>
      </w:r>
      <w:r>
        <w:t>Ativo</w:t>
      </w:r>
      <w:r w:rsidR="00C50715">
        <w:t>”</w:t>
      </w:r>
      <w:r>
        <w:t xml:space="preserve"> é definido como qualquer veículo, dispositivo ou outro objeto móvel. Essas</w:t>
      </w:r>
      <w:r w:rsidR="00076A6E">
        <w:t> </w:t>
      </w:r>
      <w:r>
        <w:t>SLs Complementares se destinam a um número especificado de Ativos rastreados.</w:t>
      </w:r>
    </w:p>
    <w:p w14:paraId="17E70AAB" w14:textId="77777777" w:rsidR="00917344" w:rsidRPr="00C95C41" w:rsidRDefault="00917344" w:rsidP="00E044E6">
      <w:pPr>
        <w:pStyle w:val="ProductList-Body"/>
      </w:pPr>
    </w:p>
    <w:p w14:paraId="17E70AAC" w14:textId="77777777" w:rsidR="00917344" w:rsidRPr="00C95C41" w:rsidRDefault="00917344" w:rsidP="00E044E6">
      <w:pPr>
        <w:pStyle w:val="ProductList-Body"/>
      </w:pPr>
      <w:r>
        <w:rPr>
          <w:b/>
          <w:color w:val="00188F"/>
        </w:rPr>
        <w:t>Usuários Autenticados</w:t>
      </w:r>
    </w:p>
    <w:p w14:paraId="17E70AAD" w14:textId="77777777" w:rsidR="00917344" w:rsidRPr="00C95C41" w:rsidRDefault="00917344" w:rsidP="00E044E6">
      <w:pPr>
        <w:pStyle w:val="ProductList-Body"/>
      </w:pPr>
      <w:r>
        <w:t>Os Usuários que são autenticados pelos programas do Cliente que acessam a Plataforma Corporativa e a Plataforma de Gerenciamento de Ativos Móveis do Bing Mapas devem ter uma SL.</w:t>
      </w:r>
    </w:p>
    <w:p w14:paraId="17E70AAE" w14:textId="77777777" w:rsidR="00917344" w:rsidRPr="00C95C41" w:rsidRDefault="00917344" w:rsidP="00E044E6">
      <w:pPr>
        <w:pStyle w:val="ProductList-Body"/>
      </w:pPr>
    </w:p>
    <w:p w14:paraId="17E70AAF" w14:textId="77777777" w:rsidR="00917344" w:rsidRPr="00C95C41" w:rsidRDefault="00917344" w:rsidP="00E044E6">
      <w:pPr>
        <w:pStyle w:val="ProductList-Body"/>
      </w:pPr>
      <w:r>
        <w:rPr>
          <w:b/>
          <w:color w:val="00188F"/>
        </w:rPr>
        <w:t>APIs do Bing Mapas</w:t>
      </w:r>
    </w:p>
    <w:p w14:paraId="17E70AB0" w14:textId="77777777" w:rsidR="00917344" w:rsidRPr="00C95C41" w:rsidRDefault="00917344" w:rsidP="00E044E6">
      <w:pPr>
        <w:pStyle w:val="ProductList-Body"/>
      </w:pPr>
      <w:r>
        <w:t xml:space="preserve">O Cliente poderá usar todas as APIs do Bing Mapas de acordo com os Termos de Uso das APIs da Plataforma do Microsoft Bing Mapas e das SDKs da Plataforma do Bing Mapas, incluindo todos os seus sucessores, localizados nos sites </w:t>
      </w:r>
      <w:hyperlink r:id="rId42" w:history="1">
        <w:r>
          <w:rPr>
            <w:rStyle w:val="Hyperlink"/>
          </w:rPr>
          <w:t>http://go.microsoft.com/fwlink/p/?LinkID=66121</w:t>
        </w:r>
      </w:hyperlink>
      <w:r>
        <w:t xml:space="preserve"> e </w:t>
      </w:r>
      <w:hyperlink r:id="rId43" w:history="1">
        <w:r>
          <w:rPr>
            <w:rStyle w:val="Hyperlink"/>
          </w:rPr>
          <w:t>http://go.microsoft.com/fwlink/p/?LinkID=223436</w:t>
        </w:r>
      </w:hyperlink>
      <w:r>
        <w:t>.</w:t>
      </w:r>
    </w:p>
    <w:p w14:paraId="17E70AB1" w14:textId="77777777" w:rsidR="00917344" w:rsidRPr="00C95C41" w:rsidRDefault="00917344" w:rsidP="00E044E6">
      <w:pPr>
        <w:pStyle w:val="ProductList-Body"/>
      </w:pPr>
    </w:p>
    <w:p w14:paraId="17E70AB2" w14:textId="77777777" w:rsidR="00917344" w:rsidRPr="00C95C41" w:rsidRDefault="00917344" w:rsidP="00E044E6">
      <w:pPr>
        <w:pStyle w:val="ProductList-Body"/>
      </w:pPr>
      <w:r>
        <w:rPr>
          <w:b/>
          <w:color w:val="00188F"/>
        </w:rPr>
        <w:t>Privacidade do Bing Mapas</w:t>
      </w:r>
    </w:p>
    <w:p w14:paraId="17E70AB3" w14:textId="77777777" w:rsidR="008E1EAF" w:rsidRPr="00C95C41" w:rsidRDefault="00917344" w:rsidP="00E044E6">
      <w:pPr>
        <w:pStyle w:val="ProductList-Body"/>
      </w:pPr>
      <w:r>
        <w:t xml:space="preserve">Os termos e a Política de Privacidade do Bing nos Termos de Uso das APIs da Plataforma do Microsoft Bing Mapas localizados no site: </w:t>
      </w:r>
      <w:hyperlink r:id="rId44" w:history="1">
        <w:r>
          <w:rPr>
            <w:rStyle w:val="Hyperlink"/>
          </w:rPr>
          <w:t>http://go.microsoft.com/fwlink/?LinkID=248686</w:t>
        </w:r>
      </w:hyperlink>
      <w:r>
        <w:t xml:space="preserve"> aplicam-se ao uso dos Serviços do Bing Mapas pelo Cliente.</w:t>
      </w:r>
    </w:p>
    <w:p w14:paraId="17E70AB4" w14:textId="77777777" w:rsidR="00917344" w:rsidRPr="00C95C41" w:rsidRDefault="005C1D7F" w:rsidP="00E044E6">
      <w:pPr>
        <w:pStyle w:val="ProductList-Body"/>
        <w:shd w:val="clear" w:color="auto" w:fill="A6A6A6" w:themeFill="background1" w:themeFillShade="A6"/>
        <w:spacing w:before="120" w:after="240"/>
        <w:jc w:val="right"/>
      </w:pPr>
      <w:hyperlink w:anchor="TableofContents" w:history="1">
        <w:r w:rsidR="00455D2A">
          <w:rPr>
            <w:rStyle w:val="Hyperlink"/>
            <w:sz w:val="16"/>
            <w:szCs w:val="16"/>
          </w:rPr>
          <w:t>Índice</w:t>
        </w:r>
      </w:hyperlink>
      <w:r w:rsidR="00F66FFF" w:rsidRPr="003874AF">
        <w:rPr>
          <w:rStyle w:val="Hyperlink"/>
          <w:sz w:val="16"/>
          <w:szCs w:val="16"/>
          <w:u w:val="none"/>
        </w:rPr>
        <w:t xml:space="preserve"> </w:t>
      </w:r>
      <w:r w:rsidR="00455D2A">
        <w:rPr>
          <w:sz w:val="16"/>
          <w:szCs w:val="16"/>
        </w:rPr>
        <w:t>/</w:t>
      </w:r>
      <w:r w:rsidR="00F66FFF">
        <w:rPr>
          <w:sz w:val="16"/>
          <w:szCs w:val="16"/>
        </w:rPr>
        <w:t xml:space="preserve"> </w:t>
      </w:r>
      <w:hyperlink w:anchor="GeneralTerms" w:history="1">
        <w:r w:rsidR="00455D2A">
          <w:rPr>
            <w:rStyle w:val="Hyperlink"/>
            <w:sz w:val="16"/>
            <w:szCs w:val="16"/>
          </w:rPr>
          <w:t>Termos Gerais</w:t>
        </w:r>
      </w:hyperlink>
      <w:r w:rsidR="00455D2A">
        <w:t xml:space="preserve"> </w:t>
      </w:r>
    </w:p>
    <w:p w14:paraId="17E70AB5" w14:textId="77777777" w:rsidR="008E1EAF" w:rsidRPr="00C95C41" w:rsidRDefault="00917344" w:rsidP="00E044E6">
      <w:pPr>
        <w:pStyle w:val="ProductList-Offering2Heading"/>
        <w:outlineLvl w:val="2"/>
      </w:pPr>
      <w:r>
        <w:tab/>
      </w:r>
      <w:bookmarkStart w:id="78" w:name="_Toc399505852"/>
      <w:r>
        <w:t>Microsoft Learning E-Reference Library</w:t>
      </w:r>
      <w:bookmarkEnd w:id="78"/>
    </w:p>
    <w:p w14:paraId="17E70AB6" w14:textId="77777777" w:rsidR="008E1EAF" w:rsidRPr="00C95C41" w:rsidRDefault="00917344" w:rsidP="00E044E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17E70AB7" w14:textId="77777777" w:rsidR="00917344" w:rsidRPr="00C95C41" w:rsidRDefault="005C1D7F" w:rsidP="00E044E6">
      <w:pPr>
        <w:pStyle w:val="ProductList-Body"/>
        <w:shd w:val="clear" w:color="auto" w:fill="A6A6A6" w:themeFill="background1" w:themeFillShade="A6"/>
        <w:spacing w:before="120" w:after="240"/>
        <w:jc w:val="right"/>
      </w:pPr>
      <w:hyperlink w:anchor="TableofContents" w:history="1">
        <w:r w:rsidR="00455D2A">
          <w:rPr>
            <w:rStyle w:val="Hyperlink"/>
            <w:sz w:val="16"/>
            <w:szCs w:val="16"/>
          </w:rPr>
          <w:t>Índice</w:t>
        </w:r>
      </w:hyperlink>
      <w:r w:rsidR="00F66FFF" w:rsidRPr="003874AF">
        <w:rPr>
          <w:rStyle w:val="Hyperlink"/>
          <w:sz w:val="16"/>
          <w:szCs w:val="16"/>
          <w:u w:val="none"/>
        </w:rPr>
        <w:t xml:space="preserve"> </w:t>
      </w:r>
      <w:r w:rsidR="00455D2A">
        <w:rPr>
          <w:sz w:val="16"/>
          <w:szCs w:val="16"/>
        </w:rPr>
        <w:t>/</w:t>
      </w:r>
      <w:r w:rsidR="00F66FFF">
        <w:rPr>
          <w:sz w:val="16"/>
          <w:szCs w:val="16"/>
        </w:rPr>
        <w:t xml:space="preserve"> </w:t>
      </w:r>
      <w:hyperlink w:anchor="GeneralTerms" w:history="1">
        <w:r w:rsidR="00455D2A">
          <w:rPr>
            <w:rStyle w:val="Hyperlink"/>
            <w:sz w:val="16"/>
            <w:szCs w:val="16"/>
          </w:rPr>
          <w:t>Termos Gerais</w:t>
        </w:r>
      </w:hyperlink>
      <w:r w:rsidR="00455D2A">
        <w:t xml:space="preserve"> </w:t>
      </w:r>
    </w:p>
    <w:p w14:paraId="17E70AB8" w14:textId="77777777" w:rsidR="008E1EAF" w:rsidRPr="00C95C41" w:rsidRDefault="00917344" w:rsidP="00E044E6">
      <w:pPr>
        <w:pStyle w:val="ProductList-Offering2Heading"/>
        <w:outlineLvl w:val="2"/>
      </w:pPr>
      <w:r>
        <w:tab/>
      </w:r>
      <w:bookmarkStart w:id="79" w:name="_Toc399505853"/>
      <w:r>
        <w:t>Microsoft Learning IT Academy</w:t>
      </w:r>
      <w:bookmarkEnd w:id="79"/>
    </w:p>
    <w:p w14:paraId="17E70AB9" w14:textId="77777777" w:rsidR="00917344" w:rsidRPr="00C95C41" w:rsidRDefault="00917344" w:rsidP="00E044E6">
      <w:pPr>
        <w:pStyle w:val="ProductList-Body"/>
      </w:pPr>
      <w:r>
        <w:rPr>
          <w:b/>
          <w:color w:val="00188F"/>
        </w:rPr>
        <w:t>SL de Serviço</w:t>
      </w:r>
    </w:p>
    <w:p w14:paraId="17E70ABA" w14:textId="77777777" w:rsidR="00917344" w:rsidRPr="00C95C41" w:rsidRDefault="00917344" w:rsidP="00E044E6">
      <w:pPr>
        <w:pStyle w:val="ProductList-Body"/>
      </w:pPr>
      <w:r>
        <w:t>Uma SL de Serviço é exigida para cada Local que acessa ou usa qualquer serviço ou benefício do Microsoft Learning IT Academy. O Local é definido como um local físico com uma equipe liderada pelo mesmo administrador, como um diretor, em um único prédio ou grupo de prédios localizado no mesmo campus.</w:t>
      </w:r>
    </w:p>
    <w:p w14:paraId="17E70ABB" w14:textId="77777777" w:rsidR="00917344" w:rsidRPr="00C95C41" w:rsidRDefault="00917344" w:rsidP="00E044E6">
      <w:pPr>
        <w:pStyle w:val="ProductList-Body"/>
      </w:pPr>
    </w:p>
    <w:p w14:paraId="17E70ABC" w14:textId="77777777" w:rsidR="00917344" w:rsidRPr="00C95C41" w:rsidRDefault="00917344" w:rsidP="00E044E6">
      <w:pPr>
        <w:pStyle w:val="ProductList-Body"/>
      </w:pPr>
      <w:r>
        <w:rPr>
          <w:b/>
          <w:color w:val="00188F"/>
        </w:rPr>
        <w:t>Diretrizes do Programa IT Academy</w:t>
      </w:r>
    </w:p>
    <w:p w14:paraId="17E70ABD" w14:textId="77777777" w:rsidR="00917344" w:rsidRPr="00C95C41" w:rsidRDefault="00917344" w:rsidP="00E044E6">
      <w:pPr>
        <w:pStyle w:val="ProductList-Body"/>
      </w:pPr>
      <w:r>
        <w:t xml:space="preserve">As diretrizes do programa IT Academy, localizadas no site </w:t>
      </w:r>
      <w:hyperlink r:id="rId45" w:history="1">
        <w:r>
          <w:rPr>
            <w:rStyle w:val="Hyperlink"/>
          </w:rPr>
          <w:t>http://www.microsoft.com/itacademy</w:t>
        </w:r>
      </w:hyperlink>
      <w:r>
        <w:t>, aplicam-se ao uso que o Cliente faz do Microsoft Learning IT Academy e dos seus benefícios.</w:t>
      </w:r>
    </w:p>
    <w:p w14:paraId="17E70ABE" w14:textId="77777777" w:rsidR="00917344" w:rsidRPr="00C95C41" w:rsidRDefault="00917344" w:rsidP="00E044E6">
      <w:pPr>
        <w:pStyle w:val="ProductList-Body"/>
      </w:pPr>
    </w:p>
    <w:p w14:paraId="17E70ABF" w14:textId="77777777" w:rsidR="00917344" w:rsidRPr="00C95C41" w:rsidRDefault="00917344" w:rsidP="00E044E6">
      <w:pPr>
        <w:pStyle w:val="ProductList-Body"/>
      </w:pPr>
      <w:r>
        <w:rPr>
          <w:b/>
          <w:color w:val="00188F"/>
        </w:rPr>
        <w:t>Benefícios do Programa Fornecidos por Terceiros</w:t>
      </w:r>
    </w:p>
    <w:p w14:paraId="17E70AC0" w14:textId="77777777" w:rsidR="008E1EAF" w:rsidRPr="00C95C41" w:rsidRDefault="00917344" w:rsidP="00E044E6">
      <w:pPr>
        <w:pStyle w:val="ProductList-Body"/>
      </w:pPr>
      <w:r>
        <w:t>Os benefícios do programa só podem ser usados pelo corpo docente e pela equipe de uma instituição licenciada, bem como pelos alunos nela matriculados no momento.</w:t>
      </w:r>
    </w:p>
    <w:p w14:paraId="17E70AC1" w14:textId="77777777" w:rsidR="00917344" w:rsidRPr="00C95C41" w:rsidRDefault="005C1D7F" w:rsidP="00E044E6">
      <w:pPr>
        <w:pStyle w:val="ProductList-Body"/>
        <w:shd w:val="clear" w:color="auto" w:fill="A6A6A6" w:themeFill="background1" w:themeFillShade="A6"/>
        <w:spacing w:before="120" w:after="240"/>
        <w:jc w:val="right"/>
      </w:pPr>
      <w:hyperlink w:anchor="TableofContents" w:history="1">
        <w:r w:rsidR="00455D2A">
          <w:rPr>
            <w:rStyle w:val="Hyperlink"/>
            <w:sz w:val="16"/>
            <w:szCs w:val="16"/>
          </w:rPr>
          <w:t>Índice</w:t>
        </w:r>
      </w:hyperlink>
      <w:r w:rsidR="00F66FFF" w:rsidRPr="003874AF">
        <w:rPr>
          <w:rStyle w:val="Hyperlink"/>
          <w:sz w:val="16"/>
          <w:szCs w:val="16"/>
          <w:u w:val="none"/>
        </w:rPr>
        <w:t xml:space="preserve"> </w:t>
      </w:r>
      <w:r w:rsidR="00455D2A">
        <w:rPr>
          <w:sz w:val="16"/>
          <w:szCs w:val="16"/>
        </w:rPr>
        <w:t>/</w:t>
      </w:r>
      <w:r w:rsidR="00F66FFF">
        <w:rPr>
          <w:sz w:val="16"/>
          <w:szCs w:val="16"/>
        </w:rPr>
        <w:t xml:space="preserve"> </w:t>
      </w:r>
      <w:hyperlink w:anchor="GeneralTerms" w:history="1">
        <w:r w:rsidR="00455D2A">
          <w:rPr>
            <w:rStyle w:val="Hyperlink"/>
            <w:sz w:val="16"/>
            <w:szCs w:val="16"/>
          </w:rPr>
          <w:t>Termos Gerais</w:t>
        </w:r>
      </w:hyperlink>
      <w:r w:rsidR="00455D2A">
        <w:t xml:space="preserve"> </w:t>
      </w:r>
    </w:p>
    <w:p w14:paraId="17E70AC2" w14:textId="77777777" w:rsidR="00581CDB" w:rsidRPr="00C95C41" w:rsidRDefault="00581CDB" w:rsidP="00E044E6">
      <w:pPr>
        <w:pStyle w:val="ProductList-Offering2Heading"/>
        <w:outlineLvl w:val="2"/>
      </w:pPr>
      <w:r>
        <w:tab/>
      </w:r>
      <w:bookmarkStart w:id="80" w:name="_Toc399505854"/>
      <w:r>
        <w:t>Office 365 Developer</w:t>
      </w:r>
      <w:bookmarkEnd w:id="80"/>
    </w:p>
    <w:p w14:paraId="17E70AC3" w14:textId="77777777" w:rsidR="00581CDB" w:rsidRPr="00C95C41" w:rsidRDefault="00581CDB" w:rsidP="00E044E6">
      <w:pPr>
        <w:pStyle w:val="ProductList-Body"/>
        <w:tabs>
          <w:tab w:val="clear" w:pos="158"/>
          <w:tab w:val="left" w:pos="180"/>
        </w:tabs>
      </w:pPr>
      <w:r>
        <w:rPr>
          <w:b/>
          <w:color w:val="00188F"/>
        </w:rPr>
        <w:t>Ausência de Uso de Produção do Office 365 Developer</w:t>
      </w:r>
    </w:p>
    <w:p w14:paraId="17E70AC4" w14:textId="77777777" w:rsidR="00581CDB" w:rsidRPr="00C95C41" w:rsidRDefault="00581CDB" w:rsidP="00BC0475">
      <w:pPr>
        <w:pStyle w:val="ProductList-Body"/>
        <w:tabs>
          <w:tab w:val="clear" w:pos="158"/>
          <w:tab w:val="left" w:pos="180"/>
        </w:tabs>
      </w:pPr>
      <w:r>
        <w:t>Todos os usuários aos quais o Cliente ceder uma SL de Usuário poderão usar o Serviço Online para projetar, desenvolver e testar seus aplicativos a</w:t>
      </w:r>
      <w:r w:rsidR="00BC0475">
        <w:t> </w:t>
      </w:r>
      <w:r>
        <w:t>fim de disponibilizá-los para seus Serviços Online do Office 365, em implantações locais ou para a Microsoft Office Store. O Serviço Online não é</w:t>
      </w:r>
      <w:r w:rsidR="00BC0475">
        <w:t> </w:t>
      </w:r>
      <w:r>
        <w:t>licenciado para uso em produção.</w:t>
      </w:r>
    </w:p>
    <w:p w14:paraId="17E70AC5" w14:textId="77777777" w:rsidR="00581CDB" w:rsidRPr="00C95C41" w:rsidRDefault="00581CDB" w:rsidP="00E044E6">
      <w:pPr>
        <w:pStyle w:val="ProductList-Body"/>
        <w:tabs>
          <w:tab w:val="clear" w:pos="158"/>
          <w:tab w:val="left" w:pos="180"/>
        </w:tabs>
      </w:pPr>
    </w:p>
    <w:p w14:paraId="17E70AC6" w14:textId="77777777" w:rsidR="00581CDB" w:rsidRPr="00C95C41" w:rsidRDefault="00581CDB" w:rsidP="00E044E6">
      <w:pPr>
        <w:pStyle w:val="ProductList-Body"/>
        <w:tabs>
          <w:tab w:val="clear" w:pos="158"/>
          <w:tab w:val="left" w:pos="180"/>
        </w:tabs>
      </w:pPr>
      <w:r>
        <w:rPr>
          <w:b/>
          <w:color w:val="00188F"/>
        </w:rPr>
        <w:t>Usuários Finais do Office 365 Developer</w:t>
      </w:r>
    </w:p>
    <w:p w14:paraId="17E70AC7" w14:textId="77777777" w:rsidR="00581CDB" w:rsidRPr="00C95C41" w:rsidRDefault="00581CDB" w:rsidP="00E044E6">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17E70AC8" w14:textId="77777777" w:rsidR="00581CDB" w:rsidRPr="00C95C41" w:rsidRDefault="005C1D7F" w:rsidP="00E044E6">
      <w:pPr>
        <w:pStyle w:val="ProductList-Body"/>
        <w:shd w:val="clear" w:color="auto" w:fill="A6A6A6" w:themeFill="background1" w:themeFillShade="A6"/>
        <w:spacing w:before="120" w:after="240"/>
        <w:jc w:val="right"/>
      </w:pPr>
      <w:hyperlink w:anchor="TableofContents" w:history="1">
        <w:r w:rsidR="00455D2A">
          <w:rPr>
            <w:rStyle w:val="Hyperlink"/>
            <w:sz w:val="16"/>
            <w:szCs w:val="16"/>
          </w:rPr>
          <w:t>Índice</w:t>
        </w:r>
      </w:hyperlink>
      <w:r w:rsidR="00F66FFF" w:rsidRPr="003874AF">
        <w:rPr>
          <w:rStyle w:val="Hyperlink"/>
          <w:sz w:val="16"/>
          <w:szCs w:val="16"/>
          <w:u w:val="none"/>
        </w:rPr>
        <w:t xml:space="preserve"> </w:t>
      </w:r>
      <w:r w:rsidR="00455D2A">
        <w:rPr>
          <w:sz w:val="16"/>
          <w:szCs w:val="16"/>
        </w:rPr>
        <w:t>/</w:t>
      </w:r>
      <w:r w:rsidR="00F66FFF">
        <w:rPr>
          <w:sz w:val="16"/>
          <w:szCs w:val="16"/>
        </w:rPr>
        <w:t xml:space="preserve"> </w:t>
      </w:r>
      <w:hyperlink w:anchor="GeneralTerms" w:history="1">
        <w:r w:rsidR="00455D2A">
          <w:rPr>
            <w:rStyle w:val="Hyperlink"/>
            <w:sz w:val="16"/>
            <w:szCs w:val="16"/>
          </w:rPr>
          <w:t>Termos Gerais</w:t>
        </w:r>
      </w:hyperlink>
      <w:r w:rsidR="00455D2A">
        <w:t xml:space="preserve"> </w:t>
      </w:r>
    </w:p>
    <w:p w14:paraId="17E70AC9" w14:textId="77777777" w:rsidR="008E1EAF" w:rsidRPr="00C95C41" w:rsidRDefault="00D67A4B" w:rsidP="00E044E6">
      <w:pPr>
        <w:pStyle w:val="ProductList-Offering2Heading"/>
        <w:outlineLvl w:val="2"/>
      </w:pPr>
      <w:r>
        <w:tab/>
      </w:r>
      <w:bookmarkStart w:id="81" w:name="_Toc399505855"/>
      <w:r>
        <w:t>Power BI para Office 365</w:t>
      </w:r>
      <w:bookmarkEnd w:id="81"/>
    </w:p>
    <w:p w14:paraId="17E70ACA" w14:textId="77777777" w:rsidR="00D12FE5" w:rsidRPr="00C95C41" w:rsidRDefault="00D12FE5" w:rsidP="00E044E6">
      <w:pPr>
        <w:pStyle w:val="ProductList-Body"/>
        <w:tabs>
          <w:tab w:val="clear" w:pos="158"/>
          <w:tab w:val="left" w:pos="360"/>
        </w:tabs>
      </w:pPr>
      <w:r>
        <w:rPr>
          <w:b/>
          <w:color w:val="00188F"/>
        </w:rPr>
        <w:t>Notificações</w:t>
      </w:r>
    </w:p>
    <w:p w14:paraId="17E70ACB" w14:textId="77777777" w:rsidR="00D12FE5" w:rsidRPr="00C95C41" w:rsidRDefault="00D12FE5" w:rsidP="00E044E6">
      <w:pPr>
        <w:pStyle w:val="ProductList-Body"/>
      </w:pPr>
      <w:r>
        <w:t xml:space="preserve">As Notificações sobre o Bing Mapas contidas no </w:t>
      </w:r>
      <w:hyperlink w:anchor="Attachment1" w:history="1">
        <w:r>
          <w:rPr>
            <w:rStyle w:val="Hyperlink"/>
          </w:rPr>
          <w:t>Anexo 1</w:t>
        </w:r>
      </w:hyperlink>
      <w:r>
        <w:t xml:space="preserve"> são aplicáveis.</w:t>
      </w:r>
    </w:p>
    <w:p w14:paraId="17E70ACC" w14:textId="77777777" w:rsidR="00D67A4B" w:rsidRPr="00C95C41" w:rsidRDefault="005C1D7F" w:rsidP="00E044E6">
      <w:pPr>
        <w:pStyle w:val="ProductList-Body"/>
        <w:shd w:val="clear" w:color="auto" w:fill="A6A6A6" w:themeFill="background1" w:themeFillShade="A6"/>
        <w:spacing w:before="120" w:after="240"/>
        <w:jc w:val="right"/>
      </w:pPr>
      <w:hyperlink w:anchor="TableofContents" w:history="1">
        <w:r w:rsidR="00455D2A">
          <w:rPr>
            <w:rStyle w:val="Hyperlink"/>
            <w:sz w:val="16"/>
            <w:szCs w:val="16"/>
          </w:rPr>
          <w:t>Índice</w:t>
        </w:r>
      </w:hyperlink>
      <w:r w:rsidR="00F66FFF" w:rsidRPr="003874AF">
        <w:rPr>
          <w:rStyle w:val="Hyperlink"/>
          <w:sz w:val="16"/>
          <w:szCs w:val="16"/>
          <w:u w:val="none"/>
        </w:rPr>
        <w:t xml:space="preserve"> </w:t>
      </w:r>
      <w:r w:rsidR="00455D2A">
        <w:rPr>
          <w:sz w:val="16"/>
          <w:szCs w:val="16"/>
        </w:rPr>
        <w:t>/</w:t>
      </w:r>
      <w:r w:rsidR="00F66FFF">
        <w:rPr>
          <w:sz w:val="16"/>
          <w:szCs w:val="16"/>
        </w:rPr>
        <w:t xml:space="preserve"> </w:t>
      </w:r>
      <w:hyperlink w:anchor="GeneralTerms" w:history="1">
        <w:r w:rsidR="00455D2A">
          <w:rPr>
            <w:rStyle w:val="Hyperlink"/>
            <w:sz w:val="16"/>
            <w:szCs w:val="16"/>
          </w:rPr>
          <w:t>Termos Gerais</w:t>
        </w:r>
      </w:hyperlink>
      <w:r w:rsidR="00455D2A">
        <w:t xml:space="preserve"> </w:t>
      </w:r>
    </w:p>
    <w:p w14:paraId="17E70ACD" w14:textId="77777777" w:rsidR="003D22CB" w:rsidRPr="00C95C41" w:rsidRDefault="00D67A4B" w:rsidP="00E044E6">
      <w:pPr>
        <w:pStyle w:val="ProductList-Offering2Heading"/>
        <w:outlineLvl w:val="2"/>
      </w:pPr>
      <w:r>
        <w:tab/>
      </w:r>
      <w:bookmarkStart w:id="82" w:name="_Toc399505856"/>
      <w:r>
        <w:t>System Center Endpoint Protection</w:t>
      </w:r>
      <w:bookmarkEnd w:id="82"/>
    </w:p>
    <w:p w14:paraId="17E70ACE" w14:textId="77777777" w:rsidR="00D67A4B" w:rsidRPr="00C95C41" w:rsidRDefault="00D67A4B" w:rsidP="00E044E6">
      <w:pPr>
        <w:pStyle w:val="ProductList-Body"/>
      </w:pPr>
      <w:r>
        <w:rPr>
          <w:b/>
          <w:color w:val="00188F"/>
        </w:rPr>
        <w:t>SLs de Dispositivo</w:t>
      </w:r>
    </w:p>
    <w:p w14:paraId="17E70ACF" w14:textId="77777777" w:rsidR="00D67A4B" w:rsidRPr="00C95C41" w:rsidRDefault="00D67A4B" w:rsidP="00E044E6">
      <w:pPr>
        <w:pStyle w:val="ProductList-Body"/>
      </w:pPr>
      <w:r>
        <w:t>É necessária uma SL para cada dispositivo que acessa o System Center Endpoint Protection ou software relacionado, exceto Servidores, que exigem Licenças de Gerenciamento de Servidor.</w:t>
      </w:r>
    </w:p>
    <w:p w14:paraId="17E70AD0" w14:textId="77777777" w:rsidR="00D67A4B" w:rsidRPr="00C95C41" w:rsidRDefault="00D67A4B" w:rsidP="00E044E6">
      <w:pPr>
        <w:pStyle w:val="ProductList-Body"/>
      </w:pPr>
    </w:p>
    <w:p w14:paraId="17E70AD1" w14:textId="77777777" w:rsidR="00D67A4B" w:rsidRPr="00C95C41" w:rsidRDefault="00D67A4B" w:rsidP="00E044E6">
      <w:pPr>
        <w:pStyle w:val="ProductList-Body"/>
      </w:pPr>
      <w:r>
        <w:rPr>
          <w:b/>
          <w:color w:val="00188F"/>
        </w:rPr>
        <w:t>SLs de Gerenciamento de Servidor</w:t>
      </w:r>
    </w:p>
    <w:p w14:paraId="17E70AD2" w14:textId="77777777" w:rsidR="00D67A4B" w:rsidRPr="00C95C41" w:rsidRDefault="00D67A4B" w:rsidP="00E044E6">
      <w:pPr>
        <w:pStyle w:val="ProductList-Body"/>
      </w:pPr>
      <w:r>
        <w:t xml:space="preserve">Além dos requisitos de SL de Usuário, as Licenças de Gerenciamento de Servidor são exigidas para cada Servidor no número especificado nos termos de licença do System Center 2012 R2 Datacenter e Standard na seção Servidores de Gerenciamento dos Direitos de Uso de Produto. Os Direitos de Uso de Produto estão localizados no site </w:t>
      </w:r>
      <w:hyperlink r:id="rId46" w:history="1">
        <w:r>
          <w:rPr>
            <w:rStyle w:val="Hyperlink"/>
          </w:rPr>
          <w:t>http://go.microsoft.com/?linkid=9839206</w:t>
        </w:r>
      </w:hyperlink>
      <w:r>
        <w:t xml:space="preserve">. Para fins desta declaração, OSEs nos quais sistemas operacionais de servidor sejam executados, que acessem o System Center Endpoint Protection ou software relacionado, são OSEs gerenciados. Para este parágrafo, </w:t>
      </w:r>
      <w:r w:rsidR="00C50715">
        <w:t>“</w:t>
      </w:r>
      <w:r>
        <w:t>Servidores</w:t>
      </w:r>
      <w:r w:rsidR="00C50715">
        <w:t>”</w:t>
      </w:r>
      <w:r>
        <w:t xml:space="preserve"> corresponde a um dispositivo no qual o Cliente executa o software de sistema operacional do servidor.</w:t>
      </w:r>
    </w:p>
    <w:p w14:paraId="17E70AD3" w14:textId="77777777" w:rsidR="00D67A4B" w:rsidRPr="00C95C41" w:rsidRDefault="00D67A4B" w:rsidP="00E044E6">
      <w:pPr>
        <w:pStyle w:val="ProductList-Body"/>
      </w:pPr>
    </w:p>
    <w:p w14:paraId="17E70AD4" w14:textId="77777777" w:rsidR="00D67A4B" w:rsidRPr="00C95C41" w:rsidRDefault="00D67A4B" w:rsidP="00E044E6">
      <w:pPr>
        <w:pStyle w:val="ProductList-Body"/>
      </w:pPr>
      <w:r>
        <w:rPr>
          <w:b/>
          <w:color w:val="00188F"/>
        </w:rPr>
        <w:t>Substituição de Mecanismos de Verificação</w:t>
      </w:r>
    </w:p>
    <w:p w14:paraId="17E70AD5" w14:textId="77777777" w:rsidR="00D67A4B" w:rsidRPr="00C95C41" w:rsidRDefault="00D67A4B" w:rsidP="00E044E6">
      <w:pPr>
        <w:pStyle w:val="ProductList-Body"/>
      </w:pPr>
      <w:r>
        <w:t>A Microsoft poderá substituir o software e os arquivos semelhantes pelo Serviço Online:</w:t>
      </w:r>
    </w:p>
    <w:p w14:paraId="17E70AD6" w14:textId="77777777" w:rsidR="00D67A4B" w:rsidRPr="005570DC" w:rsidRDefault="00D67A4B" w:rsidP="00E044E6">
      <w:pPr>
        <w:pStyle w:val="ProductList-Body"/>
        <w:numPr>
          <w:ilvl w:val="0"/>
          <w:numId w:val="21"/>
        </w:numPr>
        <w:ind w:left="450" w:hanging="270"/>
        <w:rPr>
          <w:lang w:val="it-IT"/>
        </w:rPr>
      </w:pPr>
      <w:r w:rsidRPr="005570DC">
        <w:rPr>
          <w:lang w:val="it-IT"/>
        </w:rPr>
        <w:t>software antivírus e anti-spam e</w:t>
      </w:r>
    </w:p>
    <w:p w14:paraId="17E70AD7" w14:textId="77777777" w:rsidR="003D22CB" w:rsidRPr="00C95C41" w:rsidRDefault="00D67A4B" w:rsidP="00E044E6">
      <w:pPr>
        <w:pStyle w:val="ProductList-Body"/>
        <w:numPr>
          <w:ilvl w:val="0"/>
          <w:numId w:val="21"/>
        </w:numPr>
        <w:spacing w:before="40"/>
        <w:ind w:left="461" w:hanging="274"/>
      </w:pPr>
      <w:r>
        <w:t>arquivos de assinatura e arquivos de dados com filtragem de conteúdo.</w:t>
      </w:r>
    </w:p>
    <w:p w14:paraId="17E70AD8" w14:textId="77777777" w:rsidR="00D67A4B" w:rsidRPr="00C95C41" w:rsidRDefault="005C1D7F" w:rsidP="00E044E6">
      <w:pPr>
        <w:pStyle w:val="ProductList-Body"/>
        <w:shd w:val="clear" w:color="auto" w:fill="A6A6A6" w:themeFill="background1" w:themeFillShade="A6"/>
        <w:spacing w:before="120" w:after="240"/>
        <w:jc w:val="right"/>
      </w:pPr>
      <w:hyperlink w:anchor="TableofContents" w:history="1">
        <w:r w:rsidR="00455D2A">
          <w:rPr>
            <w:rStyle w:val="Hyperlink"/>
            <w:sz w:val="16"/>
            <w:szCs w:val="16"/>
          </w:rPr>
          <w:t>Índice</w:t>
        </w:r>
      </w:hyperlink>
      <w:r w:rsidR="00F66FFF" w:rsidRPr="003874AF">
        <w:rPr>
          <w:rStyle w:val="Hyperlink"/>
          <w:sz w:val="16"/>
          <w:szCs w:val="16"/>
          <w:u w:val="none"/>
        </w:rPr>
        <w:t xml:space="preserve"> </w:t>
      </w:r>
      <w:r w:rsidR="00455D2A">
        <w:rPr>
          <w:sz w:val="16"/>
          <w:szCs w:val="16"/>
        </w:rPr>
        <w:t>/</w:t>
      </w:r>
      <w:r w:rsidR="00F66FFF">
        <w:rPr>
          <w:sz w:val="16"/>
          <w:szCs w:val="16"/>
        </w:rPr>
        <w:t xml:space="preserve"> </w:t>
      </w:r>
      <w:hyperlink w:anchor="GeneralTerms" w:history="1">
        <w:r w:rsidR="00455D2A">
          <w:rPr>
            <w:rStyle w:val="Hyperlink"/>
            <w:sz w:val="16"/>
            <w:szCs w:val="16"/>
          </w:rPr>
          <w:t>Termos Gerais</w:t>
        </w:r>
      </w:hyperlink>
      <w:r w:rsidR="00455D2A">
        <w:t xml:space="preserve"> </w:t>
      </w:r>
    </w:p>
    <w:p w14:paraId="17E70AD9" w14:textId="77777777" w:rsidR="00D67A4B" w:rsidRPr="00C95C41" w:rsidRDefault="00D67A4B" w:rsidP="00E044E6">
      <w:pPr>
        <w:pStyle w:val="ProductList-Offering2Heading"/>
        <w:outlineLvl w:val="2"/>
      </w:pPr>
      <w:r>
        <w:tab/>
      </w:r>
      <w:bookmarkStart w:id="83" w:name="_Toc399505857"/>
      <w:r>
        <w:t>Translator API</w:t>
      </w:r>
      <w:bookmarkEnd w:id="83"/>
    </w:p>
    <w:p w14:paraId="17E70ADA" w14:textId="77777777" w:rsidR="00D67A4B" w:rsidRPr="00C95C41" w:rsidRDefault="00D67A4B" w:rsidP="00E044E6">
      <w:pPr>
        <w:pStyle w:val="ProductList-Body"/>
      </w:pPr>
      <w:r>
        <w:t xml:space="preserve">O Cliente poderá usar a API do Translator de acordo com os respectivos Termos de Uso, incluindo Termos sucessores, localizados no site </w:t>
      </w:r>
      <w:hyperlink r:id="rId47" w:history="1">
        <w:r>
          <w:rPr>
            <w:rStyle w:val="Hyperlink"/>
          </w:rPr>
          <w:t>http://aka.ms/translatortou</w:t>
        </w:r>
      </w:hyperlink>
      <w:r>
        <w:t xml:space="preserve"> e a Política de Privacidade do Translator localizada no site </w:t>
      </w:r>
      <w:hyperlink r:id="rId48" w:history="1">
        <w:r>
          <w:rPr>
            <w:rStyle w:val="Hyperlink"/>
          </w:rPr>
          <w:t>http://aka.ms/translatorprivacy</w:t>
        </w:r>
      </w:hyperlink>
      <w:r>
        <w:t>.</w:t>
      </w:r>
    </w:p>
    <w:p w14:paraId="17E70ADB" w14:textId="77777777" w:rsidR="00D67A4B" w:rsidRPr="00C95C41" w:rsidRDefault="005C1D7F" w:rsidP="00E044E6">
      <w:pPr>
        <w:pStyle w:val="ProductList-Body"/>
        <w:shd w:val="clear" w:color="auto" w:fill="A6A6A6" w:themeFill="background1" w:themeFillShade="A6"/>
        <w:spacing w:before="120" w:after="240"/>
        <w:jc w:val="right"/>
      </w:pPr>
      <w:hyperlink w:anchor="TableofContents" w:history="1">
        <w:r w:rsidR="00455D2A">
          <w:rPr>
            <w:rStyle w:val="Hyperlink"/>
            <w:sz w:val="16"/>
            <w:szCs w:val="16"/>
          </w:rPr>
          <w:t>Índice</w:t>
        </w:r>
      </w:hyperlink>
      <w:r w:rsidR="00F66FFF" w:rsidRPr="003874AF">
        <w:rPr>
          <w:rStyle w:val="Hyperlink"/>
          <w:sz w:val="16"/>
          <w:szCs w:val="16"/>
          <w:u w:val="none"/>
        </w:rPr>
        <w:t xml:space="preserve"> </w:t>
      </w:r>
      <w:r w:rsidR="00455D2A">
        <w:rPr>
          <w:sz w:val="16"/>
          <w:szCs w:val="16"/>
        </w:rPr>
        <w:t>/</w:t>
      </w:r>
      <w:r w:rsidR="00F66FFF">
        <w:rPr>
          <w:sz w:val="16"/>
          <w:szCs w:val="16"/>
        </w:rPr>
        <w:t xml:space="preserve"> </w:t>
      </w:r>
      <w:hyperlink w:anchor="GeneralTerms" w:history="1">
        <w:r w:rsidR="00455D2A">
          <w:rPr>
            <w:rStyle w:val="Hyperlink"/>
            <w:sz w:val="16"/>
            <w:szCs w:val="16"/>
          </w:rPr>
          <w:t>Termos Gerais</w:t>
        </w:r>
      </w:hyperlink>
      <w:r w:rsidR="00455D2A">
        <w:t xml:space="preserve"> </w:t>
      </w:r>
    </w:p>
    <w:p w14:paraId="17E70ADC" w14:textId="77777777" w:rsidR="000E6ED8" w:rsidRPr="00C95C41" w:rsidRDefault="00414009" w:rsidP="00E044E6">
      <w:pPr>
        <w:pStyle w:val="ProductList-Offering2Heading"/>
        <w:outlineLvl w:val="2"/>
      </w:pPr>
      <w:r>
        <w:tab/>
      </w:r>
      <w:bookmarkStart w:id="84" w:name="_Toc399505858"/>
      <w:r>
        <w:t>Yammer Enterprise</w:t>
      </w:r>
      <w:bookmarkEnd w:id="84"/>
    </w:p>
    <w:p w14:paraId="17E70ADD" w14:textId="77777777" w:rsidR="00D67A4B" w:rsidRPr="00C95C41" w:rsidRDefault="00D67A4B" w:rsidP="00E044E6">
      <w:pPr>
        <w:pStyle w:val="ProductList-Body"/>
      </w:pPr>
      <w:r>
        <w:rPr>
          <w:b/>
          <w:color w:val="00188F"/>
        </w:rPr>
        <w:t>Usuários Externos</w:t>
      </w:r>
    </w:p>
    <w:p w14:paraId="17E70ADE" w14:textId="77777777" w:rsidR="00D67A4B" w:rsidRPr="00C95C41" w:rsidRDefault="00D67A4B" w:rsidP="00E044E6">
      <w:pPr>
        <w:pStyle w:val="ProductList-Body"/>
      </w:pPr>
      <w:r>
        <w:t>Usuários Externos convidados para o Yammer por meio da funcionalidade de rede externa não precisam de SLs de Usuário.</w:t>
      </w:r>
    </w:p>
    <w:p w14:paraId="17E70ADF" w14:textId="77777777" w:rsidR="00D67A4B" w:rsidRDefault="00D67A4B" w:rsidP="00E044E6">
      <w:pPr>
        <w:pStyle w:val="ProductList-Body"/>
      </w:pPr>
    </w:p>
    <w:p w14:paraId="17E70AE0" w14:textId="77777777" w:rsidR="00BC0475" w:rsidRDefault="00BC0475" w:rsidP="00E044E6">
      <w:pPr>
        <w:pStyle w:val="ProductList-Body"/>
      </w:pPr>
    </w:p>
    <w:p w14:paraId="17E70AE1" w14:textId="77777777" w:rsidR="00BC0475" w:rsidRDefault="00BC0475" w:rsidP="00E044E6">
      <w:pPr>
        <w:pStyle w:val="ProductList-Body"/>
      </w:pPr>
    </w:p>
    <w:p w14:paraId="17E70AE2" w14:textId="77777777" w:rsidR="00BC0475" w:rsidRPr="00C95C41" w:rsidRDefault="00BC0475" w:rsidP="00E044E6">
      <w:pPr>
        <w:pStyle w:val="ProductList-Body"/>
      </w:pPr>
    </w:p>
    <w:p w14:paraId="17E70AE3" w14:textId="77777777" w:rsidR="00D67A4B" w:rsidRPr="00C95C41" w:rsidRDefault="00D67A4B" w:rsidP="00E044E6">
      <w:pPr>
        <w:pStyle w:val="ProductList-Body"/>
      </w:pPr>
      <w:r>
        <w:rPr>
          <w:b/>
          <w:color w:val="00188F"/>
        </w:rPr>
        <w:t>Uso dos Dados do Cliente pela Microsoft</w:t>
      </w:r>
    </w:p>
    <w:p w14:paraId="17E70AE4" w14:textId="77777777" w:rsidR="00D67A4B" w:rsidRPr="00C95C41" w:rsidRDefault="00D67A4B" w:rsidP="00E044E6">
      <w:pPr>
        <w:pStyle w:val="ProductList-Body"/>
      </w:pPr>
      <w:r>
        <w:t xml:space="preserve">A despeito de qualquer disposição em contrário presente no contrato de licenciamento por volume do Cliente ou nos OST, o uso que a Microsoft faz dos Dados do Cliente no serviço online do Yammer Enterprise, antes e após o término da assinatura do Serviço Online do Cliente, será regido pela Política de Privacidade do Yammer contida no site </w:t>
      </w:r>
      <w:hyperlink r:id="rId49" w:history="1">
        <w:r>
          <w:rPr>
            <w:rStyle w:val="Hyperlink"/>
          </w:rPr>
          <w:t>www.yammer.com/about/privacy</w:t>
        </w:r>
      </w:hyperlink>
      <w:r>
        <w:t xml:space="preserve">. </w:t>
      </w:r>
    </w:p>
    <w:p w14:paraId="17E70AE5" w14:textId="77777777" w:rsidR="00D67A4B" w:rsidRPr="00C95C41" w:rsidRDefault="005C1D7F" w:rsidP="00E044E6">
      <w:pPr>
        <w:pStyle w:val="ProductList-Body"/>
        <w:shd w:val="clear" w:color="auto" w:fill="A6A6A6" w:themeFill="background1" w:themeFillShade="A6"/>
        <w:spacing w:before="120" w:after="240"/>
        <w:jc w:val="right"/>
      </w:pPr>
      <w:hyperlink w:anchor="TableofContents" w:history="1">
        <w:r w:rsidR="00455D2A">
          <w:rPr>
            <w:rStyle w:val="Hyperlink"/>
            <w:sz w:val="16"/>
            <w:szCs w:val="16"/>
          </w:rPr>
          <w:t>Índice</w:t>
        </w:r>
      </w:hyperlink>
      <w:r w:rsidR="004101D2" w:rsidRPr="003874AF">
        <w:rPr>
          <w:rStyle w:val="Hyperlink"/>
          <w:sz w:val="16"/>
          <w:szCs w:val="16"/>
          <w:u w:val="none"/>
        </w:rPr>
        <w:t xml:space="preserve"> </w:t>
      </w:r>
      <w:r w:rsidR="00455D2A">
        <w:rPr>
          <w:sz w:val="16"/>
          <w:szCs w:val="16"/>
        </w:rPr>
        <w:t>/</w:t>
      </w:r>
      <w:r w:rsidR="004101D2">
        <w:rPr>
          <w:sz w:val="16"/>
          <w:szCs w:val="16"/>
        </w:rPr>
        <w:t xml:space="preserve"> </w:t>
      </w:r>
      <w:hyperlink w:anchor="GeneralTerms" w:history="1">
        <w:r w:rsidR="00455D2A">
          <w:rPr>
            <w:rStyle w:val="Hyperlink"/>
            <w:sz w:val="16"/>
            <w:szCs w:val="16"/>
          </w:rPr>
          <w:t>Termos Gerais</w:t>
        </w:r>
      </w:hyperlink>
      <w:r w:rsidR="00455D2A">
        <w:t xml:space="preserve"> </w:t>
      </w:r>
    </w:p>
    <w:p w14:paraId="17E70AE6" w14:textId="77777777" w:rsidR="000E6ED8" w:rsidRPr="00C95C41" w:rsidRDefault="000E6ED8" w:rsidP="00E044E6">
      <w:pPr>
        <w:pStyle w:val="ProductList-Body"/>
      </w:pPr>
    </w:p>
    <w:p w14:paraId="17E70AE7" w14:textId="77777777" w:rsidR="000E6ED8" w:rsidRDefault="000E6ED8" w:rsidP="00E044E6">
      <w:pPr>
        <w:pStyle w:val="ProductList-Body"/>
        <w:sectPr w:rsidR="000E6ED8" w:rsidSect="00E275D6">
          <w:type w:val="continuous"/>
          <w:pgSz w:w="12240" w:h="15840"/>
          <w:pgMar w:top="1440" w:right="720" w:bottom="1440" w:left="720" w:header="720" w:footer="720" w:gutter="0"/>
          <w:cols w:space="720"/>
          <w:titlePg/>
          <w:docGrid w:linePitch="360"/>
        </w:sectPr>
      </w:pPr>
    </w:p>
    <w:p w14:paraId="17E70AE8" w14:textId="77777777" w:rsidR="000E6ED8" w:rsidRPr="00C95C41" w:rsidRDefault="00D67A4B" w:rsidP="00E044E6">
      <w:pPr>
        <w:pStyle w:val="ProductList-SectionHeading"/>
        <w:outlineLvl w:val="0"/>
      </w:pPr>
      <w:bookmarkStart w:id="85" w:name="Attachment1"/>
      <w:bookmarkStart w:id="86" w:name="_Toc399505859"/>
      <w:r>
        <w:t>Anexo 1 – Notificações</w:t>
      </w:r>
      <w:bookmarkEnd w:id="85"/>
      <w:bookmarkEnd w:id="86"/>
    </w:p>
    <w:p w14:paraId="17E70AE9" w14:textId="77777777" w:rsidR="004D27A6" w:rsidRPr="00C95C41" w:rsidRDefault="00D67A4B" w:rsidP="00E044E6">
      <w:pPr>
        <w:pStyle w:val="ProductList-Offering1Heading"/>
        <w:outlineLvl w:val="1"/>
      </w:pPr>
      <w:bookmarkStart w:id="87" w:name="_Toc399505860"/>
      <w:r>
        <w:t>Bing Maps</w:t>
      </w:r>
      <w:bookmarkEnd w:id="87"/>
    </w:p>
    <w:p w14:paraId="17E70AEA" w14:textId="77777777" w:rsidR="00D67A4B" w:rsidRPr="00C95C41" w:rsidRDefault="00D67A4B" w:rsidP="00E044E6">
      <w:pPr>
        <w:pStyle w:val="ProductList-Body"/>
      </w:pPr>
      <w:r>
        <w:t>O Serviço Online ou seu software incluído prevê o uso do Bing Mapas. Qualquer conteúdo fornecido por meio do Bing Maps, incluindo códigos geográficos, só pode ser usado no produto por meio do qual o conteúdo é fornecido. O uso que o Cliente faz do Bing Mapas também é regido pelos</w:t>
      </w:r>
      <w:r w:rsidR="00076A6E">
        <w:t> </w:t>
      </w:r>
      <w:r>
        <w:t xml:space="preserve">Termos do Usuário Final do Bing Mapas disponíveis no site </w:t>
      </w:r>
      <w:hyperlink r:id="rId50" w:history="1">
        <w:r>
          <w:rPr>
            <w:rStyle w:val="Hyperlink"/>
          </w:rPr>
          <w:t>go.microsoft.com/?linkid=9710837</w:t>
        </w:r>
      </w:hyperlink>
      <w:r>
        <w:t xml:space="preserve"> e pela Política de Privacidade do Bing Mapas disponível no site </w:t>
      </w:r>
      <w:hyperlink r:id="rId51" w:history="1">
        <w:r>
          <w:rPr>
            <w:rStyle w:val="Hyperlink"/>
          </w:rPr>
          <w:t>go.microsoft.com/fwlink/?LinkID=248686</w:t>
        </w:r>
      </w:hyperlink>
      <w:r>
        <w:t>.</w:t>
      </w:r>
    </w:p>
    <w:p w14:paraId="17E70AEB" w14:textId="77777777" w:rsidR="00A27D70" w:rsidRPr="00C95C41" w:rsidRDefault="00A27D70" w:rsidP="00E044E6">
      <w:pPr>
        <w:pStyle w:val="ProductList-Body"/>
      </w:pPr>
    </w:p>
    <w:p w14:paraId="17E70AEC" w14:textId="77777777" w:rsidR="00D67A4B" w:rsidRPr="00C95C41" w:rsidRDefault="00A27D70" w:rsidP="00E044E6">
      <w:pPr>
        <w:pStyle w:val="ProductList-Offering1Heading"/>
        <w:outlineLvl w:val="1"/>
      </w:pPr>
      <w:bookmarkStart w:id="88" w:name="_Toc399505861"/>
      <w:r>
        <w:t>Suporte ao Cliente</w:t>
      </w:r>
      <w:bookmarkEnd w:id="88"/>
    </w:p>
    <w:p w14:paraId="17E70AED" w14:textId="77777777" w:rsidR="00A27D70" w:rsidRPr="00C95C41" w:rsidRDefault="00A27D70" w:rsidP="00E044E6">
      <w:pPr>
        <w:pStyle w:val="ProductList-Body"/>
      </w:pPr>
      <w:r>
        <w:t>Se o contrato de licenciamento por volume do Cliente incorporar um Contrato Master Business datado de antes de 1º de setembro de 2007 (e o Cliente não tiver assinado nenhum outro contrato de Serviços Microsoft Professional nível master) ou se o Cliente fizer o licenciamento de acordo com o Contrato de Assinatura do Microsoft Online ou outro Contrato da Microsoft que abranja apenas os Serviços Online, o Atendimento ao Cliente será fornecido de acordo com esses termos adicionais.</w:t>
      </w:r>
    </w:p>
    <w:p w14:paraId="17E70AEE" w14:textId="77777777" w:rsidR="00A27D70" w:rsidRPr="00C95C41" w:rsidRDefault="00A27D70" w:rsidP="00E044E6">
      <w:pPr>
        <w:pStyle w:val="ProductList-Body"/>
      </w:pPr>
    </w:p>
    <w:p w14:paraId="17E70AEF" w14:textId="77777777" w:rsidR="00A27D70" w:rsidRPr="00C95C41" w:rsidRDefault="00A27D70" w:rsidP="00E044E6">
      <w:pPr>
        <w:pStyle w:val="ProductList-Body"/>
        <w:outlineLvl w:val="2"/>
      </w:pPr>
      <w:r>
        <w:rPr>
          <w:b/>
          <w:color w:val="00188F"/>
        </w:rPr>
        <w:t>Definições</w:t>
      </w:r>
    </w:p>
    <w:p w14:paraId="17E70AF0" w14:textId="77777777" w:rsidR="00A27D70" w:rsidRPr="00C95C41" w:rsidRDefault="00A27D70" w:rsidP="00E044E6">
      <w:pPr>
        <w:pStyle w:val="ProductList-Body"/>
        <w:spacing w:after="120"/>
      </w:pPr>
      <w:r>
        <w:t>Os termos usados, mas não definidos nesta Notificação de Atendimento ao Cliente terão a definição fornecida no contrato de licenciamento por volume do Cliente.</w:t>
      </w:r>
    </w:p>
    <w:p w14:paraId="17E70AF1" w14:textId="77777777" w:rsidR="00A27D70" w:rsidRPr="00C95C41" w:rsidRDefault="00C50715" w:rsidP="00E044E6">
      <w:pPr>
        <w:pStyle w:val="ProductList-Body"/>
        <w:spacing w:after="120"/>
      </w:pPr>
      <w:r>
        <w:t>“</w:t>
      </w:r>
      <w:r w:rsidR="00A27D70">
        <w:t>Atendimento ao Cliente</w:t>
      </w:r>
      <w:r>
        <w:t>”</w:t>
      </w:r>
      <w:r w:rsidR="00A27D70">
        <w:t xml:space="preserve"> significa toda a consultoria ou o atendimento fornecido ao Cliente de acordo com o respectivo contrato de licenciamento por volume. </w:t>
      </w:r>
    </w:p>
    <w:p w14:paraId="17E70AF2" w14:textId="77777777" w:rsidR="00A27D70" w:rsidRPr="00C95C41" w:rsidRDefault="00C50715" w:rsidP="00E044E6">
      <w:pPr>
        <w:pStyle w:val="ProductList-Body"/>
      </w:pPr>
      <w:r>
        <w:t>“</w:t>
      </w:r>
      <w:r w:rsidR="00A27D70">
        <w:t>Consertos (Fixes)</w:t>
      </w:r>
      <w:r>
        <w:t>”</w:t>
      </w:r>
      <w:r w:rsidR="00A27D70">
        <w:t xml:space="preserve"> significa consertos (fixes), modificações ou melhorias no Produto, ou seus derivados, que a Microsoft geralmente lança (como</w:t>
      </w:r>
      <w:r w:rsidR="00076A6E">
        <w:t> </w:t>
      </w:r>
      <w:r w:rsidR="00A27D70">
        <w:t>service packs) ou fornece ao Cliente ao prestar Atendimento ao Cliente para tratar de um problema específico.</w:t>
      </w:r>
    </w:p>
    <w:p w14:paraId="17E70AF3" w14:textId="77777777" w:rsidR="00A27D70" w:rsidRPr="00C95C41" w:rsidRDefault="00A27D70" w:rsidP="00E044E6">
      <w:pPr>
        <w:pStyle w:val="ProductList-Body"/>
      </w:pPr>
    </w:p>
    <w:p w14:paraId="17E70AF4" w14:textId="77777777" w:rsidR="00A27D70" w:rsidRPr="00C95C41" w:rsidRDefault="00A27D70" w:rsidP="00E044E6">
      <w:pPr>
        <w:pStyle w:val="ProductList-Body"/>
        <w:outlineLvl w:val="2"/>
      </w:pPr>
      <w:r>
        <w:rPr>
          <w:b/>
          <w:color w:val="00188F"/>
        </w:rPr>
        <w:t>Consertos (Fixes)</w:t>
      </w:r>
    </w:p>
    <w:p w14:paraId="17E70AF5" w14:textId="2ACA4FFA" w:rsidR="00A27D70" w:rsidRPr="00C95C41" w:rsidRDefault="00A27D70" w:rsidP="00E044E6">
      <w:pPr>
        <w:pStyle w:val="ProductList-Body"/>
      </w:pPr>
      <w:r>
        <w:t>Se a Microsoft fornecer Consertos (Fixes) ao Cliente durante o Atendimento ao Cliente, esses Consertos (Fixes) serão licenciados de acordo com os</w:t>
      </w:r>
      <w:r w:rsidR="00076A6E">
        <w:t> </w:t>
      </w:r>
      <w:r>
        <w:t xml:space="preserve">termos de licença aplicáveis ao Produto ao qual se relacionam esses Consertos (Fixes), a menos que eles incluam termos separados que, nesse caso, prevalecerão. Se os Consertos (Fixes) forem fornecidos para os Serviços do Windows Azure, Microsoft Dynamics CRM Online, Microsoft Dynamics Marketing ou Microsoft Social </w:t>
      </w:r>
      <w:r w:rsidR="00A63B31">
        <w:t>Listening</w:t>
      </w:r>
      <w:r>
        <w:t>, qualquer outro termo de uso que a Microsoft fornecer com os Consertos (Fixes) deverá se aplicar, e, se nenhum termo de uso for fornecido, o Cliente deverá ter uma licença não exclusiva, temporária e paga integralmente para usar e reproduzir os Consertos (Fixes) exclusivamente para uso interno. O Cliente não pode modificar, alterar o nome do arquivo dos Consertos (Fixes) nem combinar nenhum Conserto (Fix) com código de computador que não seja da Microsoft.</w:t>
      </w:r>
    </w:p>
    <w:p w14:paraId="17E70AF6" w14:textId="77777777" w:rsidR="00A27D70" w:rsidRPr="00C95C41" w:rsidRDefault="00A27D70" w:rsidP="00E044E6">
      <w:pPr>
        <w:pStyle w:val="ProductList-Body"/>
      </w:pPr>
    </w:p>
    <w:p w14:paraId="17E70AF7" w14:textId="77777777" w:rsidR="00A27D70" w:rsidRPr="00C95C41" w:rsidRDefault="00A27D70" w:rsidP="00E044E6">
      <w:pPr>
        <w:pStyle w:val="ProductList-Body"/>
        <w:outlineLvl w:val="2"/>
      </w:pPr>
      <w:r>
        <w:rPr>
          <w:b/>
          <w:color w:val="00188F"/>
        </w:rPr>
        <w:t>Trabalho Preexistente</w:t>
      </w:r>
    </w:p>
    <w:p w14:paraId="17E70AF8" w14:textId="77777777" w:rsidR="00A27D70" w:rsidRPr="00C95C41" w:rsidRDefault="00A27D70" w:rsidP="00BC0475">
      <w:pPr>
        <w:pStyle w:val="ProductList-Body"/>
      </w:pPr>
      <w:r>
        <w:t>Todos os direitos a qualquer código de computador ou materiais escritos não baseados em código desenvolvidos ou de outra forma obtidos pelas</w:t>
      </w:r>
      <w:r w:rsidR="00BC0475">
        <w:t> </w:t>
      </w:r>
      <w:r>
        <w:t>ou para as partes ou suas Afiliadas independentemente do contrato de licenciamento por volume do Cliente (Trabalho Preexistente) devem</w:t>
      </w:r>
      <w:r w:rsidR="00BC0475">
        <w:t> </w:t>
      </w:r>
      <w:r>
        <w:t>permanecer como propriedade exclusiva da parte que fornece o Trabalho Preexistente. Durante a prestação do Atendimento ao Cliente, cada uma das partes concede à outra (bem como aos prestadores de serviços da Microsoft, conforme necessário) uma licença temporária e não exclusiva para usar, reproduzir e modificar qualquer um de seus Trabalhos Preexistentes fornecidos à outra parte, unicamente conforme a necessidade para cumprir suas obrigações relacionadas ao Atendimento ao Cliente. Salvo o expressamente acordado por escrito de outra forma entre as partes, mediante pagamento integral, a Microsoft concede ao Cliente uma licença não exclusiva, perpétua, paga integralmente para usar, reproduzir e modificar (se for o caso) qualquer Trabalho Preexistente da Microsoft fornecido como parte de uma Entrega do Atendimento ao Cliente, exclusivamente na forma entregue ao Cliente e unicamente para seus fins comerciais internos. A licença para o Trabalho Preexistente da Microsoft está condicionada ao cumprimento dos termos do contrato de licenciamento por volume do Cliente. Se o estiver na República Tcheca, o Cliente declara que o autor concedeu as devidas aprovações para modificar seu trabalho preexistente. Qualquer violação cometida pelo Cliente às condições do respectivo contrato de licenciamento por volume ou qualquer outra declaração sobre o atendimento ao cliente de acordo com esse contrato será uma condição subsequente para a obtenção da licença perpétua do Trabalho Preexistente da Microsoft que esta entregar ao Cliente no término do Atendimento ao Cliente prestado pela Microsoft.</w:t>
      </w:r>
    </w:p>
    <w:p w14:paraId="17E70AF9" w14:textId="77777777" w:rsidR="00A27D70" w:rsidRPr="00C95C41" w:rsidRDefault="00A27D70" w:rsidP="00E044E6">
      <w:pPr>
        <w:pStyle w:val="ProductList-Body"/>
      </w:pPr>
    </w:p>
    <w:p w14:paraId="17E70AFA" w14:textId="77777777" w:rsidR="00A27D70" w:rsidRPr="00C95C41" w:rsidRDefault="00A27D70" w:rsidP="00E044E6">
      <w:pPr>
        <w:pStyle w:val="ProductList-Body"/>
        <w:outlineLvl w:val="2"/>
      </w:pPr>
      <w:r>
        <w:rPr>
          <w:b/>
          <w:color w:val="00188F"/>
        </w:rPr>
        <w:t>Materiais</w:t>
      </w:r>
    </w:p>
    <w:p w14:paraId="17E70AFB" w14:textId="77777777" w:rsidR="00A27D70" w:rsidRPr="00C95C41" w:rsidRDefault="00A27D70" w:rsidP="00BC0475">
      <w:pPr>
        <w:pStyle w:val="ProductList-Body"/>
      </w:pPr>
      <w:r>
        <w:t>A Microsoft terá todos os direitos sobre os materiais desenvolvidos por ela (que não sejam código de software) e fornecidos ao Cliente durante a prestação do Atendimento ao Cliente (</w:t>
      </w:r>
      <w:r w:rsidR="00C50715">
        <w:t>“</w:t>
      </w:r>
      <w:r>
        <w:t>Materiais</w:t>
      </w:r>
      <w:r w:rsidR="00C50715">
        <w:t>”</w:t>
      </w:r>
      <w:r>
        <w:t>), exceto na medida em que esses Materiais fizerem parte do Trabalho Preexistente do Cliente. A</w:t>
      </w:r>
      <w:r w:rsidR="00BC0475">
        <w:t> </w:t>
      </w:r>
      <w:r>
        <w:t>Microsoft concede ao Cliente uma licença não exclusiva, perpétua e totalmente quitada para uso, reprodução e modificação dos Materiais somente para uso nas suas operações empresariais internas e sem obrigação de contabilidade nem pagamento de royalties.</w:t>
      </w:r>
    </w:p>
    <w:p w14:paraId="17E70AFC" w14:textId="77777777" w:rsidR="00A27D70" w:rsidRDefault="00A27D70" w:rsidP="00E044E6">
      <w:pPr>
        <w:pStyle w:val="ProductList-Body"/>
      </w:pPr>
    </w:p>
    <w:p w14:paraId="17E70AFD" w14:textId="77777777" w:rsidR="00BC0475" w:rsidRPr="00C95C41" w:rsidRDefault="00BC0475" w:rsidP="00E044E6">
      <w:pPr>
        <w:pStyle w:val="ProductList-Body"/>
      </w:pPr>
    </w:p>
    <w:p w14:paraId="17E70AFE" w14:textId="77777777" w:rsidR="00A27D70" w:rsidRPr="00C95C41" w:rsidRDefault="00A27D70" w:rsidP="00E044E6">
      <w:pPr>
        <w:pStyle w:val="ProductList-Body"/>
        <w:outlineLvl w:val="2"/>
      </w:pPr>
      <w:r>
        <w:rPr>
          <w:b/>
          <w:color w:val="00188F"/>
        </w:rPr>
        <w:t>Código de Amostra</w:t>
      </w:r>
    </w:p>
    <w:p w14:paraId="17E70AFF" w14:textId="77777777" w:rsidR="00A27D70" w:rsidRPr="00C95C41" w:rsidRDefault="00A27D70" w:rsidP="00E044E6">
      <w:pPr>
        <w:pStyle w:val="ProductList-Body"/>
      </w:pPr>
      <w:r>
        <w:t>A Microsoft concede ao Cliente o direito não exclusivo, perpétuo e sem royalties de usar e modificar códigos de software fornecidos pela Microsoft para fins de esclarecimento (</w:t>
      </w:r>
      <w:r w:rsidR="00C50715">
        <w:t>“</w:t>
      </w:r>
      <w:r>
        <w:t>Código de Amostra</w:t>
      </w:r>
      <w:r w:rsidR="00C50715">
        <w:t>”</w:t>
      </w:r>
      <w:r>
        <w:t>) e reproduzir e distribuir o formato do código-objeto do Código de Amostra desde que o Cliente concorde em: (i) não usar o nome, o logotipo nem as marcas registradas da Microsoft para comercializar o produto de software do Cliente no qual o Código de Amostra estiver inserido; (ii) incluir uma notificação de direitos autorais no produto de software do Cliente no qual o Código de Amostra estiver inserido e (iii) indenizar, isentar de responsabilidade e defender a Microsoft e seus fornecedores de quaisquer requerimentos judiciais ou extrajudiciais ou ações judiciais, incluindo honorários advocatícios decorrentes do uso ou da distribuição do Código de Amostra.</w:t>
      </w:r>
    </w:p>
    <w:p w14:paraId="17E70B00" w14:textId="77777777" w:rsidR="00A27D70" w:rsidRPr="00C95C41" w:rsidRDefault="00A27D70" w:rsidP="00E044E6">
      <w:pPr>
        <w:pStyle w:val="ProductList-Body"/>
      </w:pPr>
    </w:p>
    <w:p w14:paraId="17E70B01" w14:textId="77777777" w:rsidR="00A27D70" w:rsidRPr="00C95C41" w:rsidRDefault="00A27D70" w:rsidP="00E044E6">
      <w:pPr>
        <w:pStyle w:val="ProductList-Body"/>
        <w:outlineLvl w:val="2"/>
      </w:pPr>
      <w:r>
        <w:rPr>
          <w:b/>
          <w:color w:val="00188F"/>
        </w:rPr>
        <w:t>Direitos das Afiliadas</w:t>
      </w:r>
    </w:p>
    <w:p w14:paraId="17E70B02" w14:textId="77777777" w:rsidR="00A27D70" w:rsidRPr="00C95C41" w:rsidRDefault="00A27D70" w:rsidP="00E044E6">
      <w:pPr>
        <w:pStyle w:val="ProductList-Body"/>
      </w:pPr>
      <w:r>
        <w:t>O Cliente poderá sublicenciar às Afiliadas os direitos contidos nesta seção, mas as Afiliadas não poderão sublicenciar esses direitos, e o uso feito deles por parte das Afiliadas deverá ser condizente com os termos de licença previstos no contrato de licenciamento por volume do Cliente.</w:t>
      </w:r>
    </w:p>
    <w:p w14:paraId="17E70B03" w14:textId="77777777" w:rsidR="00A27D70" w:rsidRPr="00C95C41" w:rsidRDefault="00A27D70" w:rsidP="00E044E6">
      <w:pPr>
        <w:pStyle w:val="ProductList-Body"/>
      </w:pPr>
    </w:p>
    <w:p w14:paraId="17E70B04" w14:textId="77777777" w:rsidR="00A27D70" w:rsidRPr="00C95C41" w:rsidRDefault="00A27D70" w:rsidP="00E044E6">
      <w:pPr>
        <w:pStyle w:val="ProductList-Body"/>
        <w:outlineLvl w:val="2"/>
      </w:pPr>
      <w:r>
        <w:rPr>
          <w:b/>
          <w:color w:val="00188F"/>
        </w:rPr>
        <w:t>Garantia para Atendimento ao Cliente</w:t>
      </w:r>
    </w:p>
    <w:p w14:paraId="17E70B05" w14:textId="77777777" w:rsidR="00D67A4B" w:rsidRPr="00C95C41" w:rsidRDefault="00A27D70" w:rsidP="00E044E6">
      <w:pPr>
        <w:pStyle w:val="ProductList-Body"/>
      </w:pPr>
      <w:r>
        <w:t>A Microsoft garante que todo o Atendimento ao Cliente será realizado com cuidado e qualificação profissionais.</w:t>
      </w:r>
    </w:p>
    <w:p w14:paraId="17E70B06" w14:textId="77777777" w:rsidR="00D67A4B" w:rsidRPr="00C95C41" w:rsidRDefault="00D67A4B" w:rsidP="00E044E6">
      <w:pPr>
        <w:pStyle w:val="ProductList-Body"/>
      </w:pPr>
    </w:p>
    <w:p w14:paraId="17E70B07" w14:textId="77777777" w:rsidR="00D67A4B" w:rsidRPr="00C95C41" w:rsidRDefault="00A27D70" w:rsidP="00E044E6">
      <w:pPr>
        <w:pStyle w:val="ProductList-Offering1Heading"/>
        <w:outlineLvl w:val="1"/>
      </w:pPr>
      <w:bookmarkStart w:id="89" w:name="_Toc399505862"/>
      <w:r>
        <w:t>Notificação sobre o Padrão Visual H.264/AVC, o Padrão de Vídeo VC-1, o Padrão Visual MPEG-4 Parte 2 e o Padrão de Vídeo MPEG-2</w:t>
      </w:r>
      <w:bookmarkEnd w:id="89"/>
    </w:p>
    <w:p w14:paraId="17E70B08" w14:textId="77777777" w:rsidR="00A27D70" w:rsidRPr="00C95C41" w:rsidRDefault="00A27D70" w:rsidP="00E044E6">
      <w:pPr>
        <w:pStyle w:val="ProductList-Body"/>
      </w:pPr>
      <w:r>
        <w:t>Este software pode incluir a tecnologia de compactação visual H.264/AVC, VC-1, MPEG-4 Part 2 e MPEG-2. A MPEG LA, L.L.C. requer este aviso:</w:t>
      </w:r>
    </w:p>
    <w:p w14:paraId="17E70B09" w14:textId="77777777" w:rsidR="00A27D70" w:rsidRPr="00C95C41" w:rsidRDefault="00A27D70" w:rsidP="00E044E6">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52" w:history="1">
        <w:r>
          <w:rPr>
            <w:rStyle w:val="Hyperlink"/>
          </w:rPr>
          <w:t>www.mpegla.com</w:t>
        </w:r>
      </w:hyperlink>
      <w:r>
        <w:t xml:space="preserve">. </w:t>
      </w:r>
    </w:p>
    <w:p w14:paraId="17E70B0A" w14:textId="77777777" w:rsidR="00D67A4B" w:rsidRPr="00C95C41" w:rsidRDefault="00A27D70" w:rsidP="00E044E6">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17E70B0B" w14:textId="77777777" w:rsidR="00D67A4B" w:rsidRPr="00C95C41" w:rsidRDefault="00D67A4B" w:rsidP="00E044E6">
      <w:pPr>
        <w:pStyle w:val="ProductList-Body"/>
      </w:pPr>
    </w:p>
    <w:p w14:paraId="17E70B0C" w14:textId="77777777" w:rsidR="00A27D70" w:rsidRPr="00C95C41" w:rsidRDefault="00A27D70" w:rsidP="00E044E6">
      <w:pPr>
        <w:pStyle w:val="ProductList-Body"/>
      </w:pPr>
    </w:p>
    <w:p w14:paraId="17E70B0D" w14:textId="77777777" w:rsidR="00D67A4B" w:rsidRDefault="00D67A4B" w:rsidP="00E044E6">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17E70B0E" w14:textId="77777777" w:rsidR="00D67A4B" w:rsidRPr="00C95C41" w:rsidRDefault="000F30F7" w:rsidP="00E044E6">
      <w:pPr>
        <w:pStyle w:val="ProductList-SectionHeading"/>
        <w:outlineLvl w:val="0"/>
      </w:pPr>
      <w:bookmarkStart w:id="90" w:name="Attachment2"/>
      <w:bookmarkStart w:id="91" w:name="_Toc399505863"/>
      <w:r>
        <w:t>Anexo 2 – Pacotes de Licenças de Assinatura</w:t>
      </w:r>
      <w:bookmarkEnd w:id="90"/>
      <w:bookmarkEnd w:id="91"/>
    </w:p>
    <w:p w14:paraId="17E70B0F" w14:textId="77777777" w:rsidR="007D0838" w:rsidRPr="00C95C41" w:rsidRDefault="000F30F7" w:rsidP="00E044E6">
      <w:pPr>
        <w:pStyle w:val="ProductList-Body"/>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p w14:paraId="17E70B10" w14:textId="77777777" w:rsidR="007D0838" w:rsidRPr="00C95C41" w:rsidRDefault="007D0838" w:rsidP="00E044E6">
      <w:pPr>
        <w:pStyle w:val="ProductList-Body"/>
      </w:pPr>
    </w:p>
    <w:tbl>
      <w:tblPr>
        <w:tblW w:w="10773" w:type="dxa"/>
        <w:tblInd w:w="117" w:type="dxa"/>
        <w:tblLayout w:type="fixed"/>
        <w:tblLook w:val="04A0" w:firstRow="1" w:lastRow="0" w:firstColumn="1" w:lastColumn="0" w:noHBand="0" w:noVBand="1"/>
      </w:tblPr>
      <w:tblGrid>
        <w:gridCol w:w="2133"/>
        <w:gridCol w:w="394"/>
        <w:gridCol w:w="395"/>
        <w:gridCol w:w="395"/>
        <w:gridCol w:w="436"/>
        <w:gridCol w:w="353"/>
        <w:gridCol w:w="395"/>
        <w:gridCol w:w="395"/>
        <w:gridCol w:w="387"/>
        <w:gridCol w:w="7"/>
        <w:gridCol w:w="395"/>
        <w:gridCol w:w="395"/>
        <w:gridCol w:w="395"/>
        <w:gridCol w:w="707"/>
        <w:gridCol w:w="801"/>
        <w:gridCol w:w="703"/>
        <w:gridCol w:w="737"/>
        <w:gridCol w:w="675"/>
        <w:gridCol w:w="675"/>
      </w:tblGrid>
      <w:tr w:rsidR="007B7A4E" w:rsidRPr="00871B86" w14:paraId="17E70B13" w14:textId="77777777" w:rsidTr="00BC0475">
        <w:trPr>
          <w:cantSplit/>
          <w:trHeight w:val="213"/>
        </w:trPr>
        <w:tc>
          <w:tcPr>
            <w:tcW w:w="2133" w:type="dxa"/>
            <w:shd w:val="clear" w:color="auto" w:fill="auto"/>
            <w:vAlign w:val="bottom"/>
          </w:tcPr>
          <w:p w14:paraId="17E70B11" w14:textId="77777777" w:rsidR="007B7A4E" w:rsidRPr="002E06FF" w:rsidRDefault="007B7A4E" w:rsidP="00E044E6">
            <w:pPr>
              <w:pStyle w:val="ProductList-Body"/>
              <w:tabs>
                <w:tab w:val="clear" w:pos="158"/>
              </w:tabs>
              <w:ind w:left="-108"/>
              <w:rPr>
                <w:sz w:val="22"/>
              </w:rPr>
            </w:pPr>
          </w:p>
        </w:tc>
        <w:tc>
          <w:tcPr>
            <w:tcW w:w="8640" w:type="dxa"/>
            <w:gridSpan w:val="18"/>
            <w:tcBorders>
              <w:top w:val="single" w:sz="12" w:space="0" w:color="FFFFFF" w:themeColor="background1"/>
            </w:tcBorders>
            <w:shd w:val="clear" w:color="auto" w:fill="0072C6"/>
          </w:tcPr>
          <w:p w14:paraId="17E70B12" w14:textId="77777777" w:rsidR="007B7A4E" w:rsidRPr="007B7A4E" w:rsidRDefault="007B7A4E" w:rsidP="00E044E6">
            <w:pPr>
              <w:pStyle w:val="ProductList-Body"/>
              <w:tabs>
                <w:tab w:val="clear" w:pos="158"/>
              </w:tabs>
              <w:spacing w:before="20" w:after="20"/>
              <w:ind w:left="-115" w:right="-115"/>
              <w:jc w:val="center"/>
              <w:rPr>
                <w:rFonts w:asciiTheme="majorHAnsi" w:hAnsiTheme="majorHAnsi"/>
                <w:color w:val="FFFFFF" w:themeColor="background1"/>
                <w:sz w:val="22"/>
              </w:rPr>
            </w:pPr>
            <w:r>
              <w:rPr>
                <w:rFonts w:asciiTheme="majorHAnsi" w:hAnsiTheme="majorHAnsi"/>
                <w:color w:val="FFFFFF" w:themeColor="background1"/>
                <w:sz w:val="22"/>
              </w:rPr>
              <w:t>SLs de Pacote</w:t>
            </w:r>
          </w:p>
        </w:tc>
      </w:tr>
      <w:tr w:rsidR="002E06FF" w:rsidRPr="00871B86" w14:paraId="17E70B26" w14:textId="77777777" w:rsidTr="00BC0475">
        <w:trPr>
          <w:cantSplit/>
          <w:trHeight w:val="501"/>
        </w:trPr>
        <w:tc>
          <w:tcPr>
            <w:tcW w:w="2133" w:type="dxa"/>
            <w:vMerge w:val="restart"/>
            <w:shd w:val="clear" w:color="auto" w:fill="auto"/>
            <w:vAlign w:val="bottom"/>
            <w:hideMark/>
          </w:tcPr>
          <w:p w14:paraId="17E70B14" w14:textId="77777777" w:rsidR="000F30AA" w:rsidRPr="002E06FF" w:rsidRDefault="000C2E6F" w:rsidP="00E044E6">
            <w:pPr>
              <w:pStyle w:val="ProductList-Body"/>
              <w:tabs>
                <w:tab w:val="clear" w:pos="158"/>
              </w:tabs>
              <w:ind w:left="-108"/>
              <w:rPr>
                <w:sz w:val="22"/>
              </w:rPr>
            </w:pPr>
            <w:r>
              <w:rPr>
                <w:sz w:val="22"/>
              </w:rPr>
              <w:t>Serviço Online</w:t>
            </w:r>
          </w:p>
        </w:tc>
        <w:tc>
          <w:tcPr>
            <w:tcW w:w="1620" w:type="dxa"/>
            <w:gridSpan w:val="4"/>
            <w:tcBorders>
              <w:top w:val="single" w:sz="12" w:space="0" w:color="FFFFFF" w:themeColor="background1"/>
              <w:right w:val="single" w:sz="12" w:space="0" w:color="FFFFFF" w:themeColor="background1"/>
            </w:tcBorders>
            <w:shd w:val="clear" w:color="auto" w:fill="0072C6"/>
          </w:tcPr>
          <w:p w14:paraId="17E70B15" w14:textId="77777777" w:rsidR="000F30AA" w:rsidRPr="00C95C41" w:rsidRDefault="000F30AA" w:rsidP="00E044E6">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17E70B16" w14:textId="77777777" w:rsidR="000F30AA" w:rsidRPr="000A6BE5" w:rsidRDefault="000F30AA" w:rsidP="00E044E6">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tc>
        <w:tc>
          <w:tcPr>
            <w:tcW w:w="1530" w:type="dxa"/>
            <w:gridSpan w:val="4"/>
            <w:tcBorders>
              <w:top w:val="single" w:sz="12" w:space="0" w:color="FFFFFF" w:themeColor="background1"/>
              <w:right w:val="single" w:sz="12" w:space="0" w:color="FFFFFF" w:themeColor="background1"/>
            </w:tcBorders>
            <w:shd w:val="clear" w:color="auto" w:fill="0072C6"/>
          </w:tcPr>
          <w:p w14:paraId="17E70B17" w14:textId="77777777" w:rsidR="000F30AA" w:rsidRPr="00C95C41" w:rsidRDefault="000F30AA" w:rsidP="00E044E6">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17E70B18" w14:textId="77777777" w:rsidR="000F30AA" w:rsidRPr="000A6BE5" w:rsidRDefault="000F30AA" w:rsidP="00E044E6">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1192"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7E70B19" w14:textId="77777777" w:rsidR="000F30AA" w:rsidRPr="00C95C41" w:rsidRDefault="000F30AA" w:rsidP="00E044E6">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17E70B1A" w14:textId="77777777" w:rsidR="000F30AA" w:rsidRPr="000A6BE5" w:rsidRDefault="000F30AA" w:rsidP="00E044E6">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0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7E70B1B" w14:textId="77777777" w:rsidR="000F30AA" w:rsidRPr="00C95C41" w:rsidRDefault="000F30AA" w:rsidP="00E044E6">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17E70B1C" w14:textId="77777777" w:rsidR="000F30AA" w:rsidRPr="000A6BE5" w:rsidRDefault="000F30AA" w:rsidP="00E044E6">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0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7E70B1D" w14:textId="77777777" w:rsidR="000F30AA" w:rsidRPr="00C95C41" w:rsidRDefault="000F30AA" w:rsidP="00E044E6">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17E70B1E" w14:textId="77777777" w:rsidR="000F30AA" w:rsidRPr="00C95C41" w:rsidRDefault="000F30AA" w:rsidP="00E044E6">
            <w:pPr>
              <w:pStyle w:val="ProductList-Body"/>
              <w:tabs>
                <w:tab w:val="clear" w:pos="158"/>
              </w:tabs>
              <w:spacing w:before="20" w:after="20"/>
              <w:ind w:left="-115" w:right="-115"/>
              <w:jc w:val="center"/>
            </w:pPr>
            <w:r>
              <w:rPr>
                <w:rFonts w:asciiTheme="majorHAnsi" w:hAnsiTheme="majorHAnsi"/>
                <w:color w:val="FFFFFF" w:themeColor="background1"/>
                <w:sz w:val="16"/>
                <w:szCs w:val="16"/>
              </w:rPr>
              <w:t>Empresarial</w:t>
            </w:r>
          </w:p>
          <w:p w14:paraId="17E70B1F" w14:textId="77777777" w:rsidR="000F30AA" w:rsidRPr="000A6BE5" w:rsidRDefault="000F30AA" w:rsidP="00E044E6">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0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7E70B20" w14:textId="77777777" w:rsidR="000F30AA" w:rsidRPr="00C95C41" w:rsidRDefault="000F30AA" w:rsidP="00E044E6">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17E70B21" w14:textId="77777777" w:rsidR="000F30AA" w:rsidRPr="000A6BE5" w:rsidRDefault="000F30AA" w:rsidP="00E044E6">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37" w:type="dxa"/>
            <w:vMerge w:val="restart"/>
            <w:tcBorders>
              <w:top w:val="single" w:sz="12" w:space="0" w:color="FFFFFF" w:themeColor="background1"/>
              <w:left w:val="single" w:sz="12" w:space="0" w:color="FFFFFF" w:themeColor="background1"/>
            </w:tcBorders>
            <w:shd w:val="clear" w:color="auto" w:fill="0072C6"/>
          </w:tcPr>
          <w:p w14:paraId="17E70B22" w14:textId="77777777" w:rsidR="000F30AA" w:rsidRPr="00C95C41" w:rsidRDefault="000F30AA" w:rsidP="00E044E6">
            <w:pPr>
              <w:pStyle w:val="ProductList-Body"/>
              <w:tabs>
                <w:tab w:val="clear" w:pos="158"/>
              </w:tabs>
              <w:spacing w:before="20" w:after="20"/>
              <w:ind w:left="-115" w:right="-115"/>
              <w:jc w:val="center"/>
            </w:pPr>
            <w:r>
              <w:rPr>
                <w:rFonts w:asciiTheme="majorHAnsi" w:hAnsiTheme="majorHAnsi"/>
                <w:color w:val="FFFFFF" w:themeColor="background1"/>
                <w:sz w:val="16"/>
                <w:szCs w:val="16"/>
              </w:rPr>
              <w:t>Enterprise</w:t>
            </w:r>
          </w:p>
          <w:p w14:paraId="17E70B23" w14:textId="77777777" w:rsidR="000F30AA" w:rsidRPr="000A6BE5" w:rsidRDefault="000F30AA" w:rsidP="00E044E6">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350" w:type="dxa"/>
            <w:gridSpan w:val="2"/>
            <w:tcBorders>
              <w:top w:val="single" w:sz="12" w:space="0" w:color="FFFFFF" w:themeColor="background1"/>
              <w:left w:val="single" w:sz="12" w:space="0" w:color="FFFFFF" w:themeColor="background1"/>
            </w:tcBorders>
            <w:shd w:val="clear" w:color="auto" w:fill="0072C6"/>
          </w:tcPr>
          <w:p w14:paraId="17E70B24" w14:textId="77777777" w:rsidR="002E06FF" w:rsidRPr="00C95C41" w:rsidRDefault="000F30AA" w:rsidP="00E044E6">
            <w:pPr>
              <w:pStyle w:val="ProductList-Body"/>
              <w:tabs>
                <w:tab w:val="clear" w:pos="158"/>
              </w:tabs>
              <w:spacing w:before="20" w:after="20"/>
              <w:ind w:left="-115" w:right="-115"/>
              <w:jc w:val="center"/>
            </w:pPr>
            <w:r>
              <w:rPr>
                <w:rFonts w:asciiTheme="majorHAnsi" w:hAnsiTheme="majorHAnsi"/>
                <w:color w:val="FFFFFF" w:themeColor="background1"/>
                <w:sz w:val="16"/>
                <w:szCs w:val="16"/>
              </w:rPr>
              <w:t>Microsoft Dynamics</w:t>
            </w:r>
          </w:p>
          <w:p w14:paraId="17E70B25" w14:textId="77777777" w:rsidR="000F30AA" w:rsidRPr="000A6BE5" w:rsidRDefault="000F30AA" w:rsidP="00E044E6">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2E06FF" w:rsidRPr="00871B86" w14:paraId="17E70B39" w14:textId="77777777" w:rsidTr="00BC0475">
        <w:trPr>
          <w:cantSplit/>
          <w:trHeight w:val="288"/>
        </w:trPr>
        <w:tc>
          <w:tcPr>
            <w:tcW w:w="2133" w:type="dxa"/>
            <w:vMerge/>
            <w:tcBorders>
              <w:bottom w:val="dashSmallGap" w:sz="4" w:space="0" w:color="808080" w:themeColor="background1" w:themeShade="80"/>
            </w:tcBorders>
            <w:shd w:val="clear" w:color="auto" w:fill="auto"/>
            <w:vAlign w:val="bottom"/>
          </w:tcPr>
          <w:p w14:paraId="17E70B27" w14:textId="77777777" w:rsidR="000F30AA" w:rsidRPr="00871B86" w:rsidRDefault="000F30AA" w:rsidP="00E044E6">
            <w:pPr>
              <w:pStyle w:val="ProductList-Body"/>
              <w:tabs>
                <w:tab w:val="clear" w:pos="158"/>
              </w:tabs>
              <w:rPr>
                <w:rFonts w:asciiTheme="majorHAnsi" w:hAnsiTheme="majorHAnsi"/>
                <w:szCs w:val="18"/>
              </w:rPr>
            </w:pPr>
          </w:p>
        </w:tc>
        <w:tc>
          <w:tcPr>
            <w:tcW w:w="394" w:type="dxa"/>
            <w:tcBorders>
              <w:bottom w:val="single" w:sz="12" w:space="0" w:color="FFFFFF" w:themeColor="background1"/>
              <w:right w:val="single" w:sz="12" w:space="0" w:color="FFFFFF" w:themeColor="background1"/>
            </w:tcBorders>
            <w:shd w:val="clear" w:color="auto" w:fill="0072C6"/>
            <w:vAlign w:val="center"/>
          </w:tcPr>
          <w:p w14:paraId="17E70B28" w14:textId="77777777" w:rsidR="000F30AA" w:rsidRPr="000A6BE5" w:rsidRDefault="000F30AA" w:rsidP="00E044E6">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E70B29" w14:textId="77777777" w:rsidR="000F30AA" w:rsidRPr="000A6BE5" w:rsidRDefault="000F30AA" w:rsidP="00E044E6">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E70B2A" w14:textId="77777777" w:rsidR="000F30AA" w:rsidRPr="000A6BE5" w:rsidRDefault="000F30AA" w:rsidP="00E044E6">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E70B2B" w14:textId="77777777" w:rsidR="000F30AA" w:rsidRPr="000A6BE5" w:rsidRDefault="000F30AA" w:rsidP="00E044E6">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E70B2C" w14:textId="77777777" w:rsidR="000F30AA" w:rsidRPr="000A6BE5" w:rsidRDefault="000F30AA" w:rsidP="00E044E6">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E70B2D" w14:textId="77777777" w:rsidR="000F30AA" w:rsidRPr="000A6BE5" w:rsidRDefault="000F30AA" w:rsidP="00E044E6">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E70B2E" w14:textId="77777777" w:rsidR="000F30AA" w:rsidRPr="000A6BE5" w:rsidRDefault="000F30AA" w:rsidP="00E044E6">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E70B2F" w14:textId="77777777" w:rsidR="000F30AA" w:rsidRPr="000A6BE5" w:rsidRDefault="000F30AA" w:rsidP="00E044E6">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E70B30" w14:textId="77777777" w:rsidR="000F30AA" w:rsidRPr="000A6BE5" w:rsidRDefault="000F30AA" w:rsidP="00E044E6">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E70B31" w14:textId="77777777" w:rsidR="000F30AA" w:rsidRPr="000A6BE5" w:rsidRDefault="000F30AA" w:rsidP="00E044E6">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E70B32" w14:textId="77777777" w:rsidR="000F30AA" w:rsidRPr="000A6BE5" w:rsidRDefault="000F30AA" w:rsidP="00E044E6">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0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E70B33" w14:textId="77777777" w:rsidR="000F30AA" w:rsidRPr="000A6BE5" w:rsidRDefault="000F30AA" w:rsidP="00E044E6">
            <w:pPr>
              <w:pStyle w:val="ProductList-Body"/>
              <w:tabs>
                <w:tab w:val="clear" w:pos="158"/>
              </w:tabs>
              <w:ind w:left="-108" w:right="-108"/>
              <w:jc w:val="center"/>
              <w:rPr>
                <w:rFonts w:asciiTheme="majorHAnsi" w:hAnsiTheme="majorHAnsi"/>
                <w:color w:val="FFFFFF" w:themeColor="background1"/>
                <w:sz w:val="16"/>
                <w:szCs w:val="16"/>
              </w:rPr>
            </w:pPr>
          </w:p>
        </w:tc>
        <w:tc>
          <w:tcPr>
            <w:tcW w:w="80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E70B34" w14:textId="77777777" w:rsidR="000F30AA" w:rsidRPr="000A6BE5" w:rsidRDefault="000F30AA" w:rsidP="00E044E6">
            <w:pPr>
              <w:pStyle w:val="ProductList-Body"/>
              <w:tabs>
                <w:tab w:val="clear" w:pos="158"/>
              </w:tabs>
              <w:ind w:left="-108" w:right="-108"/>
              <w:jc w:val="center"/>
              <w:rPr>
                <w:rFonts w:asciiTheme="majorHAnsi" w:hAnsiTheme="majorHAnsi"/>
                <w:color w:val="FFFFFF" w:themeColor="background1"/>
                <w:sz w:val="16"/>
                <w:szCs w:val="16"/>
              </w:rPr>
            </w:pPr>
          </w:p>
        </w:tc>
        <w:tc>
          <w:tcPr>
            <w:tcW w:w="70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E70B35" w14:textId="77777777" w:rsidR="000F30AA" w:rsidRPr="000A6BE5" w:rsidRDefault="000F30AA" w:rsidP="00E044E6">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tcBorders>
            <w:shd w:val="clear" w:color="auto" w:fill="0072C6"/>
            <w:vAlign w:val="center"/>
          </w:tcPr>
          <w:p w14:paraId="17E70B36" w14:textId="77777777" w:rsidR="000F30AA" w:rsidRPr="000A6BE5" w:rsidRDefault="000F30AA" w:rsidP="00E044E6">
            <w:pPr>
              <w:pStyle w:val="ProductList-Body"/>
              <w:tabs>
                <w:tab w:val="clear" w:pos="158"/>
              </w:tabs>
              <w:ind w:left="-108" w:right="-108"/>
              <w:jc w:val="center"/>
              <w:rPr>
                <w:rFonts w:asciiTheme="majorHAnsi" w:hAnsiTheme="majorHAnsi"/>
                <w:color w:val="FFFFFF" w:themeColor="background1"/>
                <w:sz w:val="16"/>
                <w:szCs w:val="16"/>
              </w:rPr>
            </w:pPr>
          </w:p>
        </w:tc>
        <w:tc>
          <w:tcPr>
            <w:tcW w:w="675" w:type="dxa"/>
            <w:tcBorders>
              <w:left w:val="single" w:sz="12" w:space="0" w:color="FFFFFF" w:themeColor="background1"/>
              <w:bottom w:val="single" w:sz="12" w:space="0" w:color="FFFFFF" w:themeColor="background1"/>
            </w:tcBorders>
            <w:shd w:val="clear" w:color="auto" w:fill="0072C6"/>
          </w:tcPr>
          <w:p w14:paraId="17E70B37" w14:textId="77777777" w:rsidR="000F30AA" w:rsidRPr="000A6BE5" w:rsidRDefault="000F30AA" w:rsidP="00E044E6">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left w:val="single" w:sz="12" w:space="0" w:color="FFFFFF" w:themeColor="background1"/>
              <w:bottom w:val="single" w:sz="12" w:space="0" w:color="FFFFFF" w:themeColor="background1"/>
            </w:tcBorders>
            <w:shd w:val="clear" w:color="auto" w:fill="0072C6"/>
          </w:tcPr>
          <w:p w14:paraId="17E70B38" w14:textId="77777777" w:rsidR="000F30AA" w:rsidRPr="000A6BE5" w:rsidRDefault="000F30AA" w:rsidP="00E044E6">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E06FF" w:rsidRPr="00871B86" w14:paraId="17E70B4C" w14:textId="77777777" w:rsidTr="00BC0475">
        <w:trPr>
          <w:trHeight w:val="288"/>
        </w:trPr>
        <w:tc>
          <w:tcPr>
            <w:tcW w:w="2133"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17E70B3A" w14:textId="77777777" w:rsidR="000F30AA" w:rsidRPr="000A6BE5" w:rsidRDefault="000F30AA" w:rsidP="00E044E6">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3B"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3C"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3D" w14:textId="77777777" w:rsidR="000F30AA" w:rsidRPr="00871B86" w:rsidRDefault="000F30AA" w:rsidP="00E044E6">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3E" w14:textId="77777777" w:rsidR="000F30AA" w:rsidRPr="00871B86" w:rsidRDefault="000F30AA" w:rsidP="00E044E6">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3F"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40"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41" w14:textId="77777777" w:rsidR="000F30AA" w:rsidRPr="00871B86" w:rsidRDefault="000F30AA" w:rsidP="00E044E6">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42"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43"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44"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45" w14:textId="77777777" w:rsidR="000F30AA" w:rsidRPr="00871B86" w:rsidRDefault="000F30AA" w:rsidP="00E044E6">
            <w:pPr>
              <w:pStyle w:val="ProductList-Body"/>
              <w:tabs>
                <w:tab w:val="clear" w:pos="158"/>
              </w:tabs>
              <w:jc w:val="center"/>
              <w:rPr>
                <w:rFonts w:asciiTheme="majorHAnsi" w:hAnsiTheme="majorHAnsi"/>
                <w:szCs w:val="18"/>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B46" w14:textId="77777777" w:rsidR="000F30AA" w:rsidRPr="00871B86" w:rsidRDefault="000F30AA" w:rsidP="00E044E6">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B47" w14:textId="77777777" w:rsidR="000F30AA" w:rsidRPr="00871B86" w:rsidRDefault="000F30AA" w:rsidP="00E044E6">
            <w:pPr>
              <w:pStyle w:val="ProductList-Body"/>
              <w:tabs>
                <w:tab w:val="clear" w:pos="158"/>
              </w:tabs>
              <w:jc w:val="center"/>
              <w:rPr>
                <w:rFonts w:asciiTheme="majorHAnsi" w:hAnsiTheme="majorHAnsi"/>
                <w:szCs w:val="18"/>
              </w:rPr>
            </w:pPr>
          </w:p>
        </w:tc>
        <w:tc>
          <w:tcPr>
            <w:tcW w:w="7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48" w14:textId="77777777" w:rsidR="000F30AA" w:rsidRPr="00871B86" w:rsidRDefault="000F30AA" w:rsidP="00E044E6">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49"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4A"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4B" w14:textId="77777777" w:rsidR="000F30AA" w:rsidRDefault="000F30AA" w:rsidP="00E044E6">
            <w:pPr>
              <w:pStyle w:val="ProductList-Body"/>
              <w:tabs>
                <w:tab w:val="clear" w:pos="158"/>
              </w:tabs>
              <w:jc w:val="center"/>
              <w:rPr>
                <w:rFonts w:asciiTheme="majorHAnsi" w:hAnsiTheme="majorHAnsi"/>
                <w:szCs w:val="18"/>
              </w:rPr>
            </w:pPr>
          </w:p>
        </w:tc>
      </w:tr>
      <w:tr w:rsidR="002E06FF" w:rsidRPr="00871B86" w14:paraId="17E70B5F" w14:textId="77777777" w:rsidTr="00BC0475">
        <w:trPr>
          <w:trHeight w:val="288"/>
        </w:trPr>
        <w:tc>
          <w:tcPr>
            <w:tcW w:w="2133" w:type="dxa"/>
            <w:tcBorders>
              <w:bottom w:val="dashSmallGap" w:sz="4" w:space="0" w:color="BFBFBF" w:themeColor="background1" w:themeShade="BF"/>
            </w:tcBorders>
            <w:shd w:val="clear" w:color="auto" w:fill="auto"/>
            <w:noWrap/>
            <w:vAlign w:val="center"/>
          </w:tcPr>
          <w:p w14:paraId="17E70B4D" w14:textId="77777777" w:rsidR="000F30AA" w:rsidRPr="000A6BE5" w:rsidRDefault="000F30AA" w:rsidP="00E044E6">
            <w:pPr>
              <w:pStyle w:val="ProductList-Body"/>
              <w:tabs>
                <w:tab w:val="clear" w:pos="158"/>
              </w:tabs>
              <w:ind w:left="-108"/>
              <w:rPr>
                <w:rFonts w:asciiTheme="majorHAnsi" w:hAnsiTheme="majorHAnsi"/>
                <w:sz w:val="16"/>
                <w:szCs w:val="16"/>
              </w:rPr>
            </w:pPr>
            <w:r>
              <w:rPr>
                <w:rFonts w:asciiTheme="majorHAnsi" w:hAnsiTheme="majorHAnsi"/>
                <w:sz w:val="16"/>
                <w:szCs w:val="16"/>
              </w:rPr>
              <w:t>Quiosque do 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B4E"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4F"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50" w14:textId="77777777" w:rsidR="000F30AA" w:rsidRPr="00871B86" w:rsidRDefault="000F30AA" w:rsidP="00E044E6">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51" w14:textId="77777777" w:rsidR="000F30AA" w:rsidRPr="00871B86" w:rsidRDefault="000F30AA" w:rsidP="00E044E6">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B52"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53"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54" w14:textId="77777777" w:rsidR="000F30AA" w:rsidRPr="00871B86" w:rsidRDefault="000F30AA" w:rsidP="00E044E6">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55"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56"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57"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58" w14:textId="77777777" w:rsidR="000F30AA" w:rsidRPr="00871B86" w:rsidRDefault="000F30AA" w:rsidP="00E044E6">
            <w:pPr>
              <w:pStyle w:val="ProductList-Body"/>
              <w:tabs>
                <w:tab w:val="clear" w:pos="158"/>
              </w:tabs>
              <w:jc w:val="center"/>
              <w:rPr>
                <w:rFonts w:asciiTheme="majorHAnsi" w:hAnsiTheme="majorHAnsi"/>
                <w:szCs w:val="18"/>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59" w14:textId="77777777" w:rsidR="000F30AA" w:rsidRPr="00871B86" w:rsidRDefault="000F30AA" w:rsidP="00E044E6">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5A" w14:textId="77777777" w:rsidR="000F30AA" w:rsidRPr="00871B86" w:rsidRDefault="000F30AA" w:rsidP="00E044E6">
            <w:pPr>
              <w:pStyle w:val="ProductList-Body"/>
              <w:tabs>
                <w:tab w:val="clear" w:pos="158"/>
              </w:tabs>
              <w:jc w:val="center"/>
              <w:rPr>
                <w:rFonts w:asciiTheme="majorHAnsi" w:hAnsiTheme="majorHAnsi"/>
                <w:szCs w:val="18"/>
              </w:rPr>
            </w:pPr>
          </w:p>
        </w:tc>
        <w:tc>
          <w:tcPr>
            <w:tcW w:w="7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5B" w14:textId="77777777" w:rsidR="000F30AA" w:rsidRPr="00871B86" w:rsidRDefault="000F30AA" w:rsidP="00E044E6">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5C"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5D"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5E" w14:textId="77777777" w:rsidR="000F30AA" w:rsidRDefault="000F30AA" w:rsidP="00E044E6">
            <w:pPr>
              <w:pStyle w:val="ProductList-Body"/>
              <w:tabs>
                <w:tab w:val="clear" w:pos="158"/>
              </w:tabs>
              <w:jc w:val="center"/>
              <w:rPr>
                <w:rFonts w:asciiTheme="majorHAnsi" w:hAnsiTheme="majorHAnsi"/>
                <w:szCs w:val="18"/>
              </w:rPr>
            </w:pPr>
          </w:p>
        </w:tc>
      </w:tr>
      <w:tr w:rsidR="002E06FF" w:rsidRPr="00871B86" w14:paraId="17E70B72" w14:textId="77777777" w:rsidTr="00BC0475">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17E70B60" w14:textId="77777777" w:rsidR="000F30AA" w:rsidRPr="000A6BE5" w:rsidRDefault="000F30AA" w:rsidP="00E044E6">
            <w:pPr>
              <w:pStyle w:val="ProductList-Body"/>
              <w:tabs>
                <w:tab w:val="clear" w:pos="158"/>
              </w:tabs>
              <w:ind w:left="-108"/>
              <w:rPr>
                <w:rFonts w:asciiTheme="majorHAnsi" w:hAnsiTheme="majorHAnsi"/>
                <w:sz w:val="16"/>
                <w:szCs w:val="16"/>
              </w:rPr>
            </w:pPr>
            <w:r>
              <w:rPr>
                <w:rFonts w:asciiTheme="majorHAnsi" w:hAnsiTheme="majorHAnsi"/>
                <w:sz w:val="16"/>
                <w:szCs w:val="16"/>
              </w:rPr>
              <w:t>Plano 1 do 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61"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B62"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63" w14:textId="77777777" w:rsidR="000F30AA" w:rsidRPr="00871B86" w:rsidRDefault="000F30AA" w:rsidP="00E044E6">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64" w14:textId="77777777" w:rsidR="000F30AA" w:rsidRPr="00871B86" w:rsidRDefault="000F30AA" w:rsidP="00E044E6">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65"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B66"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67" w14:textId="77777777" w:rsidR="000F30AA" w:rsidRPr="00871B86" w:rsidRDefault="000F30AA" w:rsidP="00E044E6">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68"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B69"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6A"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6B" w14:textId="77777777" w:rsidR="000F30AA" w:rsidRPr="00871B86" w:rsidRDefault="000F30AA" w:rsidP="00E044E6">
            <w:pPr>
              <w:pStyle w:val="ProductList-Body"/>
              <w:tabs>
                <w:tab w:val="clear" w:pos="158"/>
              </w:tabs>
              <w:jc w:val="center"/>
              <w:rPr>
                <w:rFonts w:asciiTheme="majorHAnsi" w:hAnsiTheme="majorHAnsi"/>
                <w:szCs w:val="18"/>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6C" w14:textId="77777777" w:rsidR="000F30AA" w:rsidRPr="00871B86" w:rsidRDefault="000F30AA" w:rsidP="00E044E6">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6D" w14:textId="77777777" w:rsidR="000F30AA" w:rsidRPr="00871B86" w:rsidRDefault="000F30AA" w:rsidP="00E044E6">
            <w:pPr>
              <w:pStyle w:val="ProductList-Body"/>
              <w:tabs>
                <w:tab w:val="clear" w:pos="158"/>
              </w:tabs>
              <w:jc w:val="center"/>
              <w:rPr>
                <w:rFonts w:asciiTheme="majorHAnsi" w:hAnsiTheme="majorHAnsi"/>
                <w:szCs w:val="18"/>
              </w:rPr>
            </w:pPr>
          </w:p>
        </w:tc>
        <w:tc>
          <w:tcPr>
            <w:tcW w:w="7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B6E" w14:textId="77777777" w:rsidR="000F30AA" w:rsidRPr="00871B86" w:rsidRDefault="000F30AA" w:rsidP="00E044E6">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6F"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70"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71" w14:textId="77777777" w:rsidR="000F30AA" w:rsidRDefault="000F30AA" w:rsidP="00E044E6">
            <w:pPr>
              <w:pStyle w:val="ProductList-Body"/>
              <w:tabs>
                <w:tab w:val="clear" w:pos="158"/>
              </w:tabs>
              <w:jc w:val="center"/>
              <w:rPr>
                <w:rFonts w:asciiTheme="majorHAnsi" w:hAnsiTheme="majorHAnsi"/>
                <w:szCs w:val="18"/>
              </w:rPr>
            </w:pPr>
          </w:p>
        </w:tc>
      </w:tr>
      <w:tr w:rsidR="002E06FF" w:rsidRPr="00871B86" w14:paraId="17E70B85" w14:textId="77777777" w:rsidTr="00BC0475">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17E70B73" w14:textId="77777777" w:rsidR="000F30AA" w:rsidRPr="000A6BE5" w:rsidRDefault="000F30AA" w:rsidP="00E044E6">
            <w:pPr>
              <w:pStyle w:val="ProductList-Body"/>
              <w:tabs>
                <w:tab w:val="clear" w:pos="158"/>
              </w:tabs>
              <w:ind w:left="-108"/>
              <w:rPr>
                <w:rFonts w:asciiTheme="majorHAnsi" w:hAnsiTheme="majorHAnsi"/>
                <w:sz w:val="16"/>
                <w:szCs w:val="16"/>
              </w:rPr>
            </w:pPr>
            <w:r>
              <w:rPr>
                <w:rFonts w:asciiTheme="majorHAnsi" w:hAnsiTheme="majorHAnsi"/>
                <w:sz w:val="16"/>
                <w:szCs w:val="16"/>
              </w:rPr>
              <w:t>Plano 2 do 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74"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75"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B76" w14:textId="77777777" w:rsidR="000F30AA" w:rsidRPr="00871B86" w:rsidRDefault="000F30AA" w:rsidP="00E044E6">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B77" w14:textId="77777777" w:rsidR="000F30AA" w:rsidRPr="00871B86" w:rsidRDefault="000F30AA" w:rsidP="00E044E6">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78"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79"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B7A" w14:textId="77777777" w:rsidR="000F30AA" w:rsidRPr="00871B86" w:rsidRDefault="000F30AA" w:rsidP="00E044E6">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B7B"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7C"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B7D"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B7E" w14:textId="77777777" w:rsidR="000F30AA" w:rsidRPr="00871B86" w:rsidRDefault="000F30AA" w:rsidP="00E044E6">
            <w:pPr>
              <w:pStyle w:val="ProductList-Body"/>
              <w:tabs>
                <w:tab w:val="clear" w:pos="158"/>
              </w:tabs>
              <w:jc w:val="center"/>
              <w:rPr>
                <w:rFonts w:asciiTheme="majorHAnsi" w:hAnsiTheme="majorHAnsi"/>
                <w:szCs w:val="18"/>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7F" w14:textId="77777777" w:rsidR="000F30AA" w:rsidRPr="00871B86" w:rsidRDefault="000F30AA" w:rsidP="00E044E6">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80" w14:textId="77777777" w:rsidR="000F30AA" w:rsidRPr="00871B86" w:rsidRDefault="000F30AA" w:rsidP="00E044E6">
            <w:pPr>
              <w:pStyle w:val="ProductList-Body"/>
              <w:tabs>
                <w:tab w:val="clear" w:pos="158"/>
              </w:tabs>
              <w:jc w:val="center"/>
              <w:rPr>
                <w:rFonts w:asciiTheme="majorHAnsi" w:hAnsiTheme="majorHAnsi"/>
                <w:szCs w:val="18"/>
              </w:rPr>
            </w:pPr>
          </w:p>
        </w:tc>
        <w:tc>
          <w:tcPr>
            <w:tcW w:w="7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81" w14:textId="77777777" w:rsidR="000F30AA" w:rsidRPr="00871B86" w:rsidRDefault="000F30AA" w:rsidP="00E044E6">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82"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83"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84" w14:textId="77777777" w:rsidR="000F30AA" w:rsidRDefault="000F30AA" w:rsidP="00E044E6">
            <w:pPr>
              <w:pStyle w:val="ProductList-Body"/>
              <w:tabs>
                <w:tab w:val="clear" w:pos="158"/>
              </w:tabs>
              <w:jc w:val="center"/>
              <w:rPr>
                <w:rFonts w:asciiTheme="majorHAnsi" w:hAnsiTheme="majorHAnsi"/>
                <w:szCs w:val="18"/>
              </w:rPr>
            </w:pPr>
          </w:p>
        </w:tc>
      </w:tr>
      <w:tr w:rsidR="002E06FF" w:rsidRPr="00871B86" w14:paraId="17E70B98" w14:textId="77777777" w:rsidTr="00BC0475">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E70B86" w14:textId="77777777" w:rsidR="000F30AA" w:rsidRPr="000A6BE5" w:rsidRDefault="000F30AA" w:rsidP="00E044E6">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87"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88"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89" w14:textId="77777777" w:rsidR="000F30AA" w:rsidRPr="00871B86" w:rsidRDefault="000F30AA" w:rsidP="00E044E6">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8A" w14:textId="77777777" w:rsidR="000F30AA" w:rsidRPr="00871B86" w:rsidRDefault="000F30AA" w:rsidP="00E044E6">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8B"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8C"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8D" w14:textId="77777777" w:rsidR="000F30AA" w:rsidRPr="00871B86" w:rsidRDefault="000F30AA" w:rsidP="00E044E6">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8E"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8F"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90"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91" w14:textId="77777777" w:rsidR="000F30AA" w:rsidRPr="00871B86" w:rsidRDefault="000F30AA" w:rsidP="00E044E6">
            <w:pPr>
              <w:pStyle w:val="ProductList-Body"/>
              <w:tabs>
                <w:tab w:val="clear" w:pos="158"/>
              </w:tabs>
              <w:jc w:val="center"/>
              <w:rPr>
                <w:rFonts w:asciiTheme="majorHAnsi" w:hAnsiTheme="majorHAnsi"/>
                <w:szCs w:val="18"/>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B92" w14:textId="77777777" w:rsidR="000F30AA" w:rsidRPr="00871B86" w:rsidRDefault="000F30AA" w:rsidP="00E044E6">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B93" w14:textId="77777777" w:rsidR="000F30AA" w:rsidRPr="00871B86" w:rsidRDefault="000F30AA" w:rsidP="00E044E6">
            <w:pPr>
              <w:pStyle w:val="ProductList-Body"/>
              <w:tabs>
                <w:tab w:val="clear" w:pos="158"/>
              </w:tabs>
              <w:jc w:val="center"/>
              <w:rPr>
                <w:rFonts w:asciiTheme="majorHAnsi" w:hAnsiTheme="majorHAnsi"/>
                <w:szCs w:val="18"/>
              </w:rPr>
            </w:pPr>
          </w:p>
        </w:tc>
        <w:tc>
          <w:tcPr>
            <w:tcW w:w="7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94" w14:textId="77777777" w:rsidR="000F30AA" w:rsidRPr="00871B86" w:rsidRDefault="000F30AA" w:rsidP="00E044E6">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95"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96"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97" w14:textId="77777777" w:rsidR="000F30AA" w:rsidRDefault="000F30AA" w:rsidP="00E044E6">
            <w:pPr>
              <w:pStyle w:val="ProductList-Body"/>
              <w:tabs>
                <w:tab w:val="clear" w:pos="158"/>
              </w:tabs>
              <w:jc w:val="center"/>
              <w:rPr>
                <w:rFonts w:asciiTheme="majorHAnsi" w:hAnsiTheme="majorHAnsi"/>
                <w:szCs w:val="18"/>
              </w:rPr>
            </w:pPr>
          </w:p>
        </w:tc>
      </w:tr>
      <w:tr w:rsidR="002E06FF" w:rsidRPr="00871B86" w14:paraId="17E70BAB" w14:textId="77777777" w:rsidTr="00BC0475">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17E70B99" w14:textId="77777777" w:rsidR="000F30AA" w:rsidRPr="000A6BE5" w:rsidRDefault="000F30AA" w:rsidP="00E044E6">
            <w:pPr>
              <w:pStyle w:val="ProductList-Body"/>
              <w:tabs>
                <w:tab w:val="clear" w:pos="158"/>
              </w:tabs>
              <w:ind w:left="-108"/>
              <w:rPr>
                <w:rFonts w:asciiTheme="majorHAnsi" w:hAnsiTheme="majorHAnsi"/>
                <w:sz w:val="16"/>
                <w:szCs w:val="16"/>
              </w:rPr>
            </w:pPr>
            <w:r>
              <w:rPr>
                <w:rFonts w:asciiTheme="majorHAnsi" w:hAnsiTheme="majorHAnsi"/>
                <w:sz w:val="16"/>
                <w:szCs w:val="16"/>
              </w:rPr>
              <w:t>Quiosque do SharePoint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B9A"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9B"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9C" w14:textId="77777777" w:rsidR="000F30AA" w:rsidRPr="00871B86" w:rsidRDefault="000F30AA" w:rsidP="00E044E6">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9D" w14:textId="77777777" w:rsidR="000F30AA" w:rsidRPr="00871B86" w:rsidRDefault="000F30AA" w:rsidP="00E044E6">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B9E"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9F"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A0" w14:textId="77777777" w:rsidR="000F30AA" w:rsidRPr="00871B86" w:rsidRDefault="000F30AA" w:rsidP="00E044E6">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A1"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A2"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A3"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A4" w14:textId="77777777" w:rsidR="000F30AA" w:rsidRPr="00871B86" w:rsidRDefault="000F30AA" w:rsidP="00E044E6">
            <w:pPr>
              <w:pStyle w:val="ProductList-Body"/>
              <w:tabs>
                <w:tab w:val="clear" w:pos="158"/>
              </w:tabs>
              <w:jc w:val="center"/>
              <w:rPr>
                <w:rFonts w:asciiTheme="majorHAnsi" w:hAnsiTheme="majorHAnsi"/>
                <w:szCs w:val="18"/>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A5" w14:textId="77777777" w:rsidR="000F30AA" w:rsidRPr="00871B86" w:rsidRDefault="000F30AA" w:rsidP="00E044E6">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A6" w14:textId="77777777" w:rsidR="000F30AA" w:rsidRPr="00871B86" w:rsidRDefault="000F30AA" w:rsidP="00E044E6">
            <w:pPr>
              <w:pStyle w:val="ProductList-Body"/>
              <w:tabs>
                <w:tab w:val="clear" w:pos="158"/>
              </w:tabs>
              <w:jc w:val="center"/>
              <w:rPr>
                <w:rFonts w:asciiTheme="majorHAnsi" w:hAnsiTheme="majorHAnsi"/>
                <w:szCs w:val="18"/>
              </w:rPr>
            </w:pPr>
          </w:p>
        </w:tc>
        <w:tc>
          <w:tcPr>
            <w:tcW w:w="7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A7" w14:textId="77777777" w:rsidR="000F30AA" w:rsidRPr="00871B86" w:rsidRDefault="000F30AA" w:rsidP="00E044E6">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A8"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A9"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AA" w14:textId="77777777" w:rsidR="000F30AA" w:rsidRDefault="000F30AA" w:rsidP="00E044E6">
            <w:pPr>
              <w:pStyle w:val="ProductList-Body"/>
              <w:tabs>
                <w:tab w:val="clear" w:pos="158"/>
              </w:tabs>
              <w:jc w:val="center"/>
              <w:rPr>
                <w:rFonts w:asciiTheme="majorHAnsi" w:hAnsiTheme="majorHAnsi"/>
                <w:szCs w:val="18"/>
              </w:rPr>
            </w:pPr>
          </w:p>
        </w:tc>
      </w:tr>
      <w:tr w:rsidR="002E06FF" w:rsidRPr="00871B86" w14:paraId="17E70BBE" w14:textId="77777777" w:rsidTr="00BC0475">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17E70BAC" w14:textId="77777777" w:rsidR="000F30AA" w:rsidRPr="000A6BE5" w:rsidRDefault="000F30AA" w:rsidP="00E044E6">
            <w:pPr>
              <w:pStyle w:val="ProductList-Body"/>
              <w:tabs>
                <w:tab w:val="clear" w:pos="158"/>
              </w:tabs>
              <w:ind w:left="-108"/>
              <w:rPr>
                <w:rFonts w:asciiTheme="majorHAnsi" w:hAnsiTheme="majorHAnsi"/>
                <w:sz w:val="16"/>
                <w:szCs w:val="16"/>
              </w:rPr>
            </w:pPr>
            <w:r>
              <w:rPr>
                <w:rFonts w:asciiTheme="majorHAnsi" w:hAnsiTheme="majorHAnsi"/>
                <w:sz w:val="16"/>
                <w:szCs w:val="16"/>
              </w:rPr>
              <w:t>Plano 1 do SharePoint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AD"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BAE"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AF" w14:textId="77777777" w:rsidR="000F30AA" w:rsidRPr="00871B86" w:rsidRDefault="000F30AA" w:rsidP="00E044E6">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B0" w14:textId="77777777" w:rsidR="000F30AA" w:rsidRPr="00871B86" w:rsidRDefault="000F30AA" w:rsidP="00E044E6">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B1"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BB2"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B3" w14:textId="77777777" w:rsidR="000F30AA" w:rsidRPr="00871B86" w:rsidRDefault="000F30AA" w:rsidP="00E044E6">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B4"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BB5"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B6"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B7" w14:textId="77777777" w:rsidR="000F30AA" w:rsidRPr="00871B86" w:rsidRDefault="000F30AA" w:rsidP="00E044E6">
            <w:pPr>
              <w:pStyle w:val="ProductList-Body"/>
              <w:tabs>
                <w:tab w:val="clear" w:pos="158"/>
              </w:tabs>
              <w:jc w:val="center"/>
              <w:rPr>
                <w:rFonts w:asciiTheme="majorHAnsi" w:hAnsiTheme="majorHAnsi"/>
                <w:szCs w:val="18"/>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B8" w14:textId="77777777" w:rsidR="000F30AA" w:rsidRPr="00871B86" w:rsidRDefault="000F30AA" w:rsidP="00E044E6">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B9" w14:textId="77777777" w:rsidR="000F30AA" w:rsidRPr="00871B86" w:rsidRDefault="000F30AA" w:rsidP="00E044E6">
            <w:pPr>
              <w:pStyle w:val="ProductList-Body"/>
              <w:tabs>
                <w:tab w:val="clear" w:pos="158"/>
              </w:tabs>
              <w:jc w:val="center"/>
              <w:rPr>
                <w:rFonts w:asciiTheme="majorHAnsi" w:hAnsiTheme="majorHAnsi"/>
                <w:szCs w:val="18"/>
              </w:rPr>
            </w:pPr>
          </w:p>
        </w:tc>
        <w:tc>
          <w:tcPr>
            <w:tcW w:w="7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BBA" w14:textId="77777777" w:rsidR="000F30AA" w:rsidRPr="00871B86" w:rsidRDefault="000F30AA" w:rsidP="00E044E6">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BB"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BC"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BD" w14:textId="77777777" w:rsidR="000F30AA" w:rsidRDefault="000F30AA" w:rsidP="00E044E6">
            <w:pPr>
              <w:pStyle w:val="ProductList-Body"/>
              <w:tabs>
                <w:tab w:val="clear" w:pos="158"/>
              </w:tabs>
              <w:jc w:val="center"/>
              <w:rPr>
                <w:rFonts w:asciiTheme="majorHAnsi" w:hAnsiTheme="majorHAnsi"/>
                <w:szCs w:val="18"/>
              </w:rPr>
            </w:pPr>
          </w:p>
        </w:tc>
      </w:tr>
      <w:tr w:rsidR="002E06FF" w:rsidRPr="00871B86" w14:paraId="17E70BD1" w14:textId="77777777" w:rsidTr="00BC0475">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17E70BBF" w14:textId="77777777" w:rsidR="000F30AA" w:rsidRPr="000A6BE5" w:rsidRDefault="000F30AA" w:rsidP="00E044E6">
            <w:pPr>
              <w:pStyle w:val="ProductList-Body"/>
              <w:tabs>
                <w:tab w:val="clear" w:pos="158"/>
              </w:tabs>
              <w:ind w:left="-108"/>
              <w:rPr>
                <w:rFonts w:asciiTheme="majorHAnsi" w:hAnsiTheme="majorHAnsi"/>
                <w:sz w:val="16"/>
                <w:szCs w:val="16"/>
              </w:rPr>
            </w:pPr>
            <w:r>
              <w:rPr>
                <w:rFonts w:asciiTheme="majorHAnsi" w:hAnsiTheme="majorHAnsi"/>
                <w:sz w:val="16"/>
                <w:szCs w:val="16"/>
              </w:rPr>
              <w:t>Plano 2 do SharePoint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C0"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C1"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BC2" w14:textId="77777777" w:rsidR="000F30AA" w:rsidRPr="00871B86" w:rsidRDefault="000F30AA" w:rsidP="00E044E6">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BC3" w14:textId="77777777" w:rsidR="000F30AA" w:rsidRPr="00871B86" w:rsidRDefault="000F30AA" w:rsidP="00E044E6">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C4"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C5"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BC6" w14:textId="77777777" w:rsidR="000F30AA" w:rsidRPr="00871B86" w:rsidRDefault="000F30AA" w:rsidP="00E044E6">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BC7"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C8"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BC9"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BCA" w14:textId="77777777" w:rsidR="000F30AA" w:rsidRPr="00871B86" w:rsidRDefault="000F30AA" w:rsidP="00E044E6">
            <w:pPr>
              <w:pStyle w:val="ProductList-Body"/>
              <w:tabs>
                <w:tab w:val="clear" w:pos="158"/>
              </w:tabs>
              <w:jc w:val="center"/>
              <w:rPr>
                <w:rFonts w:asciiTheme="majorHAnsi" w:hAnsiTheme="majorHAnsi"/>
                <w:szCs w:val="18"/>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CB" w14:textId="77777777" w:rsidR="000F30AA" w:rsidRPr="00871B86" w:rsidRDefault="000F30AA" w:rsidP="00E044E6">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CC" w14:textId="77777777" w:rsidR="000F30AA" w:rsidRPr="00871B86" w:rsidRDefault="000F30AA" w:rsidP="00E044E6">
            <w:pPr>
              <w:pStyle w:val="ProductList-Body"/>
              <w:tabs>
                <w:tab w:val="clear" w:pos="158"/>
              </w:tabs>
              <w:jc w:val="center"/>
              <w:rPr>
                <w:rFonts w:asciiTheme="majorHAnsi" w:hAnsiTheme="majorHAnsi"/>
                <w:szCs w:val="18"/>
              </w:rPr>
            </w:pPr>
          </w:p>
        </w:tc>
        <w:tc>
          <w:tcPr>
            <w:tcW w:w="7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CD" w14:textId="77777777" w:rsidR="000F30AA" w:rsidRPr="00871B86" w:rsidRDefault="000F30AA" w:rsidP="00E044E6">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CE"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CF"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D0" w14:textId="77777777" w:rsidR="000F30AA" w:rsidRDefault="000F30AA" w:rsidP="00E044E6">
            <w:pPr>
              <w:pStyle w:val="ProductList-Body"/>
              <w:tabs>
                <w:tab w:val="clear" w:pos="158"/>
              </w:tabs>
              <w:jc w:val="center"/>
              <w:rPr>
                <w:rFonts w:asciiTheme="majorHAnsi" w:hAnsiTheme="majorHAnsi"/>
                <w:szCs w:val="18"/>
              </w:rPr>
            </w:pPr>
          </w:p>
        </w:tc>
      </w:tr>
      <w:tr w:rsidR="002E06FF" w:rsidRPr="00871B86" w14:paraId="17E70BE4" w14:textId="77777777" w:rsidTr="00BC0475">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E70BD2" w14:textId="77777777" w:rsidR="000F30AA" w:rsidRPr="000A6BE5" w:rsidRDefault="000F30AA" w:rsidP="00E044E6">
            <w:pPr>
              <w:pStyle w:val="ProductList-Body"/>
              <w:tabs>
                <w:tab w:val="clear" w:pos="158"/>
              </w:tabs>
              <w:ind w:left="-108"/>
              <w:rPr>
                <w:rFonts w:asciiTheme="majorHAnsi" w:hAnsiTheme="majorHAnsi"/>
                <w:sz w:val="16"/>
                <w:szCs w:val="16"/>
              </w:rPr>
            </w:pPr>
            <w:r>
              <w:rPr>
                <w:rFonts w:asciiTheme="majorHAnsi" w:hAnsiTheme="majorHAnsi"/>
                <w:sz w:val="16"/>
                <w:szCs w:val="16"/>
              </w:rPr>
              <w:t>Lync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D3"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D4"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D5" w14:textId="77777777" w:rsidR="000F30AA" w:rsidRPr="00871B86" w:rsidRDefault="000F30AA" w:rsidP="00E044E6">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D6" w14:textId="77777777" w:rsidR="000F30AA" w:rsidRPr="00871B86" w:rsidRDefault="000F30AA" w:rsidP="00E044E6">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D7"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D8"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D9" w14:textId="77777777" w:rsidR="000F30AA" w:rsidRPr="00871B86" w:rsidRDefault="000F30AA" w:rsidP="00E044E6">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DA"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DB"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DC"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DD" w14:textId="77777777" w:rsidR="000F30AA" w:rsidRPr="00871B86" w:rsidRDefault="000F30AA" w:rsidP="00E044E6">
            <w:pPr>
              <w:pStyle w:val="ProductList-Body"/>
              <w:tabs>
                <w:tab w:val="clear" w:pos="158"/>
              </w:tabs>
              <w:jc w:val="center"/>
              <w:rPr>
                <w:rFonts w:asciiTheme="majorHAnsi" w:hAnsiTheme="majorHAnsi"/>
                <w:szCs w:val="18"/>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BDE" w14:textId="77777777" w:rsidR="000F30AA" w:rsidRPr="00871B86" w:rsidRDefault="000F30AA" w:rsidP="00E044E6">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BDF" w14:textId="77777777" w:rsidR="000F30AA" w:rsidRPr="00871B86" w:rsidRDefault="000F30AA" w:rsidP="00E044E6">
            <w:pPr>
              <w:pStyle w:val="ProductList-Body"/>
              <w:tabs>
                <w:tab w:val="clear" w:pos="158"/>
              </w:tabs>
              <w:jc w:val="center"/>
              <w:rPr>
                <w:rFonts w:asciiTheme="majorHAnsi" w:hAnsiTheme="majorHAnsi"/>
                <w:szCs w:val="18"/>
              </w:rPr>
            </w:pPr>
          </w:p>
        </w:tc>
        <w:tc>
          <w:tcPr>
            <w:tcW w:w="7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E0" w14:textId="77777777" w:rsidR="000F30AA" w:rsidRPr="00871B86" w:rsidRDefault="000F30AA" w:rsidP="00E044E6">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E1"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E2"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E3" w14:textId="77777777" w:rsidR="000F30AA" w:rsidRDefault="000F30AA" w:rsidP="00E044E6">
            <w:pPr>
              <w:pStyle w:val="ProductList-Body"/>
              <w:tabs>
                <w:tab w:val="clear" w:pos="158"/>
              </w:tabs>
              <w:jc w:val="center"/>
              <w:rPr>
                <w:rFonts w:asciiTheme="majorHAnsi" w:hAnsiTheme="majorHAnsi"/>
                <w:szCs w:val="18"/>
              </w:rPr>
            </w:pPr>
          </w:p>
        </w:tc>
      </w:tr>
      <w:tr w:rsidR="002E06FF" w:rsidRPr="00871B86" w14:paraId="17E70BF7" w14:textId="77777777" w:rsidTr="00BC0475">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E70BE5" w14:textId="77777777" w:rsidR="000F30AA" w:rsidRPr="000A6BE5" w:rsidRDefault="000F30AA" w:rsidP="00E044E6">
            <w:pPr>
              <w:pStyle w:val="ProductList-Body"/>
              <w:tabs>
                <w:tab w:val="clear" w:pos="158"/>
              </w:tabs>
              <w:ind w:left="-108"/>
              <w:rPr>
                <w:rFonts w:asciiTheme="majorHAnsi" w:hAnsiTheme="majorHAnsi"/>
                <w:sz w:val="16"/>
                <w:szCs w:val="16"/>
              </w:rPr>
            </w:pPr>
            <w:r>
              <w:rPr>
                <w:rFonts w:asciiTheme="majorHAnsi" w:hAnsiTheme="majorHAnsi"/>
                <w:sz w:val="16"/>
                <w:szCs w:val="16"/>
              </w:rPr>
              <w:t>Plano 1 do Lync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E6"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E7"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E8" w14:textId="77777777" w:rsidR="000F30AA" w:rsidRPr="00871B86" w:rsidRDefault="000F30AA" w:rsidP="00E044E6">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E9" w14:textId="77777777" w:rsidR="000F30AA" w:rsidRPr="00871B86" w:rsidRDefault="000F30AA" w:rsidP="00E044E6">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EA"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EB"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EC" w14:textId="77777777" w:rsidR="000F30AA" w:rsidRPr="00871B86" w:rsidRDefault="000F30AA" w:rsidP="00E044E6">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ED"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EE"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EF"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F0" w14:textId="77777777" w:rsidR="000F30AA" w:rsidRPr="00871B86" w:rsidRDefault="000F30AA" w:rsidP="00E044E6">
            <w:pPr>
              <w:pStyle w:val="ProductList-Body"/>
              <w:tabs>
                <w:tab w:val="clear" w:pos="158"/>
              </w:tabs>
              <w:jc w:val="center"/>
              <w:rPr>
                <w:rFonts w:asciiTheme="majorHAnsi" w:hAnsiTheme="majorHAnsi"/>
                <w:szCs w:val="18"/>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F1" w14:textId="77777777" w:rsidR="000F30AA" w:rsidRPr="00871B86" w:rsidRDefault="000F30AA" w:rsidP="00E044E6">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F2" w14:textId="77777777" w:rsidR="000F30AA" w:rsidRPr="00871B86" w:rsidRDefault="000F30AA" w:rsidP="00E044E6">
            <w:pPr>
              <w:pStyle w:val="ProductList-Body"/>
              <w:tabs>
                <w:tab w:val="clear" w:pos="158"/>
              </w:tabs>
              <w:jc w:val="center"/>
              <w:rPr>
                <w:rFonts w:asciiTheme="majorHAnsi" w:hAnsiTheme="majorHAnsi"/>
                <w:szCs w:val="18"/>
              </w:rPr>
            </w:pPr>
          </w:p>
        </w:tc>
        <w:tc>
          <w:tcPr>
            <w:tcW w:w="7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F3" w14:textId="77777777" w:rsidR="000F30AA" w:rsidRPr="00871B86" w:rsidRDefault="000F30AA" w:rsidP="00E044E6">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F4"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F5"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BF6" w14:textId="77777777" w:rsidR="000F30AA" w:rsidRDefault="000F30AA" w:rsidP="00E044E6">
            <w:pPr>
              <w:pStyle w:val="ProductList-Body"/>
              <w:tabs>
                <w:tab w:val="clear" w:pos="158"/>
              </w:tabs>
              <w:jc w:val="center"/>
              <w:rPr>
                <w:rFonts w:asciiTheme="majorHAnsi" w:hAnsiTheme="majorHAnsi"/>
                <w:szCs w:val="18"/>
              </w:rPr>
            </w:pPr>
          </w:p>
        </w:tc>
      </w:tr>
      <w:tr w:rsidR="002E06FF" w:rsidRPr="00871B86" w14:paraId="17E70C0A" w14:textId="77777777" w:rsidTr="00BC0475">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E70BF8" w14:textId="77777777" w:rsidR="000F30AA" w:rsidRPr="000A6BE5" w:rsidRDefault="000F30AA" w:rsidP="00E044E6">
            <w:pPr>
              <w:pStyle w:val="ProductList-Body"/>
              <w:tabs>
                <w:tab w:val="clear" w:pos="158"/>
              </w:tabs>
              <w:ind w:left="-108"/>
              <w:rPr>
                <w:rFonts w:asciiTheme="majorHAnsi" w:hAnsiTheme="majorHAnsi"/>
                <w:sz w:val="16"/>
                <w:szCs w:val="16"/>
              </w:rPr>
            </w:pPr>
            <w:r>
              <w:rPr>
                <w:rFonts w:asciiTheme="majorHAnsi" w:hAnsiTheme="majorHAnsi"/>
                <w:sz w:val="16"/>
                <w:szCs w:val="16"/>
              </w:rPr>
              <w:t>Plano 2 do Lync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F9"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BFA"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BFB" w14:textId="77777777" w:rsidR="000F30AA" w:rsidRPr="00871B86" w:rsidRDefault="000F30AA" w:rsidP="00E044E6">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BFC" w14:textId="77777777" w:rsidR="000F30AA" w:rsidRPr="00871B86" w:rsidRDefault="000F30AA" w:rsidP="00E044E6">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BFD"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BFE"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BFF" w14:textId="77777777" w:rsidR="000F30AA" w:rsidRPr="00871B86" w:rsidRDefault="000F30AA" w:rsidP="00E044E6">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C00"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C01"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C02"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C03" w14:textId="77777777" w:rsidR="000F30AA" w:rsidRPr="00871B86" w:rsidRDefault="000F30AA" w:rsidP="00E044E6">
            <w:pPr>
              <w:pStyle w:val="ProductList-Body"/>
              <w:tabs>
                <w:tab w:val="clear" w:pos="158"/>
              </w:tabs>
              <w:jc w:val="center"/>
              <w:rPr>
                <w:rFonts w:asciiTheme="majorHAnsi" w:hAnsiTheme="majorHAnsi"/>
                <w:szCs w:val="18"/>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04" w14:textId="77777777" w:rsidR="000F30AA" w:rsidRPr="00871B86" w:rsidRDefault="000F30AA" w:rsidP="00E044E6">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05" w14:textId="77777777" w:rsidR="000F30AA" w:rsidRPr="00871B86" w:rsidRDefault="000F30AA" w:rsidP="00E044E6">
            <w:pPr>
              <w:pStyle w:val="ProductList-Body"/>
              <w:tabs>
                <w:tab w:val="clear" w:pos="158"/>
              </w:tabs>
              <w:jc w:val="center"/>
              <w:rPr>
                <w:rFonts w:asciiTheme="majorHAnsi" w:hAnsiTheme="majorHAnsi"/>
                <w:szCs w:val="18"/>
              </w:rPr>
            </w:pPr>
          </w:p>
        </w:tc>
        <w:tc>
          <w:tcPr>
            <w:tcW w:w="7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C06" w14:textId="77777777" w:rsidR="000F30AA" w:rsidRPr="00871B86" w:rsidRDefault="000F30AA" w:rsidP="00E044E6">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C07"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C08"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C09" w14:textId="77777777" w:rsidR="000F30AA" w:rsidRDefault="000F30AA" w:rsidP="00E044E6">
            <w:pPr>
              <w:pStyle w:val="ProductList-Body"/>
              <w:tabs>
                <w:tab w:val="clear" w:pos="158"/>
              </w:tabs>
              <w:jc w:val="center"/>
              <w:rPr>
                <w:rFonts w:asciiTheme="majorHAnsi" w:hAnsiTheme="majorHAnsi"/>
                <w:szCs w:val="18"/>
              </w:rPr>
            </w:pPr>
          </w:p>
        </w:tc>
      </w:tr>
      <w:tr w:rsidR="002E06FF" w:rsidRPr="00871B86" w14:paraId="17E70C1D" w14:textId="77777777" w:rsidTr="00BC0475">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E70C0B" w14:textId="77777777" w:rsidR="000F30AA" w:rsidRPr="000A6BE5" w:rsidRDefault="000F30AA" w:rsidP="00E044E6">
            <w:pPr>
              <w:pStyle w:val="ProductList-Body"/>
              <w:tabs>
                <w:tab w:val="clear" w:pos="158"/>
              </w:tabs>
              <w:ind w:left="-108"/>
              <w:rPr>
                <w:rFonts w:asciiTheme="majorHAnsi" w:hAnsiTheme="majorHAnsi"/>
                <w:sz w:val="16"/>
                <w:szCs w:val="16"/>
              </w:rPr>
            </w:pPr>
            <w:r>
              <w:rPr>
                <w:rFonts w:asciiTheme="majorHAnsi" w:hAnsiTheme="majorHAnsi"/>
                <w:sz w:val="16"/>
                <w:szCs w:val="16"/>
              </w:rPr>
              <w:t>Yammer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0C"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C0D"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C0E" w14:textId="77777777" w:rsidR="000F30AA" w:rsidRPr="00871B86" w:rsidRDefault="000F30AA" w:rsidP="00E044E6">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C0F" w14:textId="77777777" w:rsidR="000F30AA" w:rsidRPr="00871B86" w:rsidRDefault="000F30AA" w:rsidP="00E044E6">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10"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11"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12" w14:textId="77777777" w:rsidR="000F30AA" w:rsidRPr="00871B86" w:rsidRDefault="000F30AA" w:rsidP="00E044E6">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13"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C14"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C15"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C16" w14:textId="77777777" w:rsidR="000F30AA" w:rsidRPr="00871B86" w:rsidRDefault="000F30AA" w:rsidP="00E044E6">
            <w:pPr>
              <w:pStyle w:val="ProductList-Body"/>
              <w:tabs>
                <w:tab w:val="clear" w:pos="158"/>
              </w:tabs>
              <w:jc w:val="center"/>
              <w:rPr>
                <w:rFonts w:asciiTheme="majorHAnsi" w:hAnsiTheme="majorHAnsi"/>
                <w:szCs w:val="18"/>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C17" w14:textId="77777777" w:rsidR="000F30AA" w:rsidRPr="00871B86" w:rsidRDefault="000F30AA" w:rsidP="00E044E6">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C18" w14:textId="77777777" w:rsidR="000F30AA" w:rsidRPr="00871B86" w:rsidRDefault="000F30AA" w:rsidP="00E044E6">
            <w:pPr>
              <w:pStyle w:val="ProductList-Body"/>
              <w:tabs>
                <w:tab w:val="clear" w:pos="158"/>
              </w:tabs>
              <w:jc w:val="center"/>
              <w:rPr>
                <w:rFonts w:asciiTheme="majorHAnsi" w:hAnsiTheme="majorHAnsi"/>
                <w:szCs w:val="18"/>
              </w:rPr>
            </w:pPr>
          </w:p>
        </w:tc>
        <w:tc>
          <w:tcPr>
            <w:tcW w:w="7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C19" w14:textId="77777777" w:rsidR="000F30AA" w:rsidRPr="00871B86" w:rsidRDefault="000F30AA" w:rsidP="00E044E6">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C1A"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C1B"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C1C" w14:textId="77777777" w:rsidR="000F30AA" w:rsidRDefault="000F30AA" w:rsidP="00E044E6">
            <w:pPr>
              <w:pStyle w:val="ProductList-Body"/>
              <w:tabs>
                <w:tab w:val="clear" w:pos="158"/>
              </w:tabs>
              <w:jc w:val="center"/>
              <w:rPr>
                <w:rFonts w:asciiTheme="majorHAnsi" w:hAnsiTheme="majorHAnsi"/>
                <w:szCs w:val="18"/>
              </w:rPr>
            </w:pPr>
          </w:p>
        </w:tc>
      </w:tr>
      <w:tr w:rsidR="002E06FF" w:rsidRPr="00871B86" w14:paraId="17E70C30" w14:textId="77777777" w:rsidTr="00BC0475">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E70C1E" w14:textId="77777777" w:rsidR="000F30AA" w:rsidRPr="000A6BE5" w:rsidRDefault="000F30AA" w:rsidP="00E044E6">
            <w:pPr>
              <w:pStyle w:val="ProductList-Body"/>
              <w:tabs>
                <w:tab w:val="clear" w:pos="158"/>
              </w:tabs>
              <w:ind w:left="-108"/>
              <w:rPr>
                <w:rFonts w:asciiTheme="majorHAnsi" w:hAnsiTheme="majorHAnsi"/>
                <w:sz w:val="16"/>
                <w:szCs w:val="16"/>
              </w:rPr>
            </w:pPr>
            <w:r>
              <w:rPr>
                <w:rFonts w:asciiTheme="majorHAnsi" w:hAnsiTheme="majorHAnsi"/>
                <w:sz w:val="16"/>
                <w:szCs w:val="16"/>
              </w:rPr>
              <w:t>Office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C1F"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C20"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C21" w14:textId="77777777" w:rsidR="000F30AA" w:rsidRPr="00871B86" w:rsidRDefault="000F30AA" w:rsidP="00E044E6">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C22" w14:textId="77777777" w:rsidR="000F30AA" w:rsidRPr="00871B86" w:rsidRDefault="000F30AA" w:rsidP="00E044E6">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C23"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C24"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C25" w14:textId="77777777" w:rsidR="000F30AA" w:rsidRPr="00871B86" w:rsidRDefault="000F30AA" w:rsidP="00E044E6">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C26"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C27"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C28"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C29" w14:textId="77777777" w:rsidR="000F30AA" w:rsidRPr="00871B86" w:rsidRDefault="000F30AA" w:rsidP="00E044E6">
            <w:pPr>
              <w:pStyle w:val="ProductList-Body"/>
              <w:tabs>
                <w:tab w:val="clear" w:pos="158"/>
              </w:tabs>
              <w:jc w:val="center"/>
              <w:rPr>
                <w:rFonts w:asciiTheme="majorHAnsi" w:hAnsiTheme="majorHAnsi"/>
                <w:szCs w:val="18"/>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C2A" w14:textId="77777777" w:rsidR="000F30AA" w:rsidRPr="00871B86" w:rsidRDefault="000F30AA" w:rsidP="00E044E6">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C2B" w14:textId="77777777" w:rsidR="000F30AA" w:rsidRPr="00871B86" w:rsidRDefault="000F30AA" w:rsidP="00E044E6">
            <w:pPr>
              <w:pStyle w:val="ProductList-Body"/>
              <w:tabs>
                <w:tab w:val="clear" w:pos="158"/>
              </w:tabs>
              <w:jc w:val="center"/>
              <w:rPr>
                <w:rFonts w:asciiTheme="majorHAnsi" w:hAnsiTheme="majorHAnsi"/>
                <w:szCs w:val="18"/>
              </w:rPr>
            </w:pPr>
          </w:p>
        </w:tc>
        <w:tc>
          <w:tcPr>
            <w:tcW w:w="7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C2C" w14:textId="77777777" w:rsidR="000F30AA" w:rsidRPr="00871B86" w:rsidRDefault="000F30AA" w:rsidP="00E044E6">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C2D"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C2E"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C2F" w14:textId="77777777" w:rsidR="000F30AA" w:rsidRDefault="000F30AA" w:rsidP="00E044E6">
            <w:pPr>
              <w:pStyle w:val="ProductList-Body"/>
              <w:tabs>
                <w:tab w:val="clear" w:pos="158"/>
              </w:tabs>
              <w:jc w:val="center"/>
              <w:rPr>
                <w:rFonts w:asciiTheme="majorHAnsi" w:hAnsiTheme="majorHAnsi"/>
                <w:szCs w:val="18"/>
              </w:rPr>
            </w:pPr>
          </w:p>
        </w:tc>
      </w:tr>
      <w:tr w:rsidR="002E06FF" w:rsidRPr="00871B86" w14:paraId="17E70C43" w14:textId="77777777" w:rsidTr="00BC0475">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E70C31" w14:textId="77777777" w:rsidR="000F30AA" w:rsidRPr="000A6BE5" w:rsidRDefault="000F30AA" w:rsidP="00E044E6">
            <w:pPr>
              <w:pStyle w:val="ProductList-Body"/>
              <w:tabs>
                <w:tab w:val="clear" w:pos="158"/>
              </w:tabs>
              <w:ind w:left="-108"/>
              <w:rPr>
                <w:rFonts w:asciiTheme="majorHAnsi" w:hAnsiTheme="majorHAnsi"/>
                <w:sz w:val="16"/>
                <w:szCs w:val="16"/>
              </w:rPr>
            </w:pPr>
            <w:r>
              <w:rPr>
                <w:rFonts w:asciiTheme="majorHAnsi" w:hAnsiTheme="majorHAnsi"/>
                <w:sz w:val="16"/>
                <w:szCs w:val="16"/>
              </w:rPr>
              <w:t>Office 365 Business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32"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33"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34" w14:textId="77777777" w:rsidR="000F30AA" w:rsidRPr="00871B86" w:rsidRDefault="000F30AA" w:rsidP="00E044E6">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35" w14:textId="77777777" w:rsidR="000F30AA" w:rsidRPr="00871B86" w:rsidRDefault="000F30AA" w:rsidP="00E044E6">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36" w14:textId="77777777" w:rsidR="000F30AA"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37"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38" w14:textId="77777777" w:rsidR="000F30AA" w:rsidRPr="00871B86" w:rsidRDefault="000F30AA" w:rsidP="00E044E6">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39"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3A"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3B"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3C" w14:textId="77777777" w:rsidR="000F30AA" w:rsidRPr="00871B86" w:rsidRDefault="000F30AA" w:rsidP="00E044E6">
            <w:pPr>
              <w:pStyle w:val="ProductList-Body"/>
              <w:tabs>
                <w:tab w:val="clear" w:pos="158"/>
              </w:tabs>
              <w:jc w:val="center"/>
              <w:rPr>
                <w:rFonts w:asciiTheme="majorHAnsi" w:hAnsiTheme="majorHAnsi"/>
                <w:szCs w:val="18"/>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3D" w14:textId="77777777" w:rsidR="000F30AA" w:rsidRPr="00871B86" w:rsidRDefault="000F30AA" w:rsidP="00E044E6">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C3E" w14:textId="77777777" w:rsidR="000F30AA" w:rsidRPr="00871B86" w:rsidRDefault="000F30AA" w:rsidP="00E044E6">
            <w:pPr>
              <w:pStyle w:val="ProductList-Body"/>
              <w:tabs>
                <w:tab w:val="clear" w:pos="158"/>
              </w:tabs>
              <w:jc w:val="center"/>
              <w:rPr>
                <w:rFonts w:asciiTheme="majorHAnsi" w:hAnsiTheme="majorHAnsi"/>
                <w:szCs w:val="18"/>
              </w:rPr>
            </w:pPr>
          </w:p>
        </w:tc>
        <w:tc>
          <w:tcPr>
            <w:tcW w:w="7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3F" w14:textId="77777777" w:rsidR="000F30AA" w:rsidRPr="00871B86" w:rsidRDefault="000F30AA" w:rsidP="00E044E6">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C40"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C41"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C42" w14:textId="77777777" w:rsidR="000F30AA" w:rsidRDefault="000F30AA" w:rsidP="00E044E6">
            <w:pPr>
              <w:pStyle w:val="ProductList-Body"/>
              <w:tabs>
                <w:tab w:val="clear" w:pos="158"/>
              </w:tabs>
              <w:jc w:val="center"/>
              <w:rPr>
                <w:rFonts w:asciiTheme="majorHAnsi" w:hAnsiTheme="majorHAnsi"/>
                <w:szCs w:val="18"/>
              </w:rPr>
            </w:pPr>
          </w:p>
        </w:tc>
      </w:tr>
      <w:tr w:rsidR="002E06FF" w:rsidRPr="00871B86" w14:paraId="17E70C56" w14:textId="77777777" w:rsidTr="00BC0475">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E70C44" w14:textId="77777777" w:rsidR="000F30AA" w:rsidRPr="000A6BE5" w:rsidRDefault="000F30AA" w:rsidP="00E044E6">
            <w:pPr>
              <w:pStyle w:val="ProductList-Body"/>
              <w:tabs>
                <w:tab w:val="clear" w:pos="158"/>
              </w:tabs>
              <w:ind w:left="-108"/>
              <w:rPr>
                <w:rFonts w:asciiTheme="majorHAnsi" w:hAnsiTheme="majorHAnsi"/>
                <w:sz w:val="16"/>
                <w:szCs w:val="16"/>
              </w:rPr>
            </w:pPr>
            <w:r>
              <w:rPr>
                <w:rFonts w:asciiTheme="majorHAnsi" w:hAnsiTheme="majorHAnsi"/>
                <w:sz w:val="16"/>
                <w:szCs w:val="16"/>
              </w:rPr>
              <w:t>Office 365 ProPlus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45"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46"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C47" w14:textId="77777777" w:rsidR="000F30AA" w:rsidRPr="00871B86" w:rsidRDefault="000F30AA" w:rsidP="00E044E6">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C48" w14:textId="77777777" w:rsidR="000F30AA" w:rsidRPr="00871B86" w:rsidRDefault="000F30AA" w:rsidP="00E044E6">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49"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4A"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C4B" w14:textId="77777777" w:rsidR="000F30AA" w:rsidRPr="00871B86" w:rsidRDefault="000F30AA" w:rsidP="00E044E6">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C4C"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4D"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70C4E"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C4F" w14:textId="77777777" w:rsidR="000F30AA" w:rsidRPr="00871B86" w:rsidRDefault="000F30AA" w:rsidP="00E044E6">
            <w:pPr>
              <w:pStyle w:val="ProductList-Body"/>
              <w:tabs>
                <w:tab w:val="clear" w:pos="158"/>
              </w:tabs>
              <w:jc w:val="center"/>
              <w:rPr>
                <w:rFonts w:asciiTheme="majorHAnsi" w:hAnsiTheme="majorHAnsi"/>
                <w:szCs w:val="18"/>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50" w14:textId="77777777" w:rsidR="000F30AA" w:rsidRPr="00871B86" w:rsidRDefault="000F30AA" w:rsidP="00E044E6">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51" w14:textId="77777777" w:rsidR="000F30AA" w:rsidRPr="00871B86" w:rsidRDefault="000F30AA" w:rsidP="00E044E6">
            <w:pPr>
              <w:pStyle w:val="ProductList-Body"/>
              <w:tabs>
                <w:tab w:val="clear" w:pos="158"/>
              </w:tabs>
              <w:jc w:val="center"/>
              <w:rPr>
                <w:rFonts w:asciiTheme="majorHAnsi" w:hAnsiTheme="majorHAnsi"/>
                <w:szCs w:val="18"/>
              </w:rPr>
            </w:pPr>
          </w:p>
        </w:tc>
        <w:tc>
          <w:tcPr>
            <w:tcW w:w="7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70C52" w14:textId="77777777" w:rsidR="000F30AA" w:rsidRPr="00871B86" w:rsidRDefault="000F30AA" w:rsidP="00E044E6">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C53"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C54"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C55" w14:textId="77777777" w:rsidR="000F30AA" w:rsidRDefault="000F30AA" w:rsidP="00E044E6">
            <w:pPr>
              <w:pStyle w:val="ProductList-Body"/>
              <w:tabs>
                <w:tab w:val="clear" w:pos="158"/>
              </w:tabs>
              <w:jc w:val="center"/>
              <w:rPr>
                <w:rFonts w:asciiTheme="majorHAnsi" w:hAnsiTheme="majorHAnsi"/>
                <w:szCs w:val="18"/>
              </w:rPr>
            </w:pPr>
          </w:p>
        </w:tc>
      </w:tr>
      <w:tr w:rsidR="002E06FF" w:rsidRPr="00871B86" w14:paraId="17E70C69" w14:textId="77777777" w:rsidTr="00BC0475">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E70C57" w14:textId="77777777" w:rsidR="000F30AA" w:rsidRPr="000A6BE5" w:rsidRDefault="000F30AA" w:rsidP="00E044E6">
            <w:pPr>
              <w:pStyle w:val="ProductList-Body"/>
              <w:tabs>
                <w:tab w:val="clear" w:pos="158"/>
              </w:tabs>
              <w:ind w:left="-108"/>
              <w:rPr>
                <w:rFonts w:asciiTheme="majorHAnsi" w:hAnsiTheme="majorHAnsi"/>
                <w:sz w:val="16"/>
                <w:szCs w:val="16"/>
              </w:rPr>
            </w:pPr>
            <w:r>
              <w:rPr>
                <w:rFonts w:asciiTheme="majorHAnsi" w:hAnsiTheme="majorHAnsi"/>
                <w:sz w:val="16"/>
                <w:szCs w:val="16"/>
              </w:rPr>
              <w:t>Windows Intune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58"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59"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5A" w14:textId="77777777" w:rsidR="000F30AA" w:rsidRPr="00871B86" w:rsidRDefault="000F30AA" w:rsidP="00E044E6">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5B" w14:textId="77777777" w:rsidR="000F30AA" w:rsidRPr="00871B86" w:rsidRDefault="000F30AA" w:rsidP="00E044E6">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5C"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5D"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5E" w14:textId="77777777" w:rsidR="000F30AA" w:rsidRPr="00871B86" w:rsidRDefault="000F30AA" w:rsidP="00E044E6">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5F"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60"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61"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62" w14:textId="77777777" w:rsidR="000F30AA" w:rsidRPr="00871B86" w:rsidRDefault="000F30AA" w:rsidP="00E044E6">
            <w:pPr>
              <w:pStyle w:val="ProductList-Body"/>
              <w:tabs>
                <w:tab w:val="clear" w:pos="158"/>
              </w:tabs>
              <w:jc w:val="center"/>
              <w:rPr>
                <w:rFonts w:asciiTheme="majorHAnsi" w:hAnsiTheme="majorHAnsi"/>
                <w:szCs w:val="18"/>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63" w14:textId="77777777" w:rsidR="000F30AA" w:rsidRPr="00871B86" w:rsidRDefault="000F30AA" w:rsidP="00E044E6">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64" w14:textId="77777777" w:rsidR="000F30AA" w:rsidRPr="00871B86" w:rsidRDefault="000F30AA" w:rsidP="00E044E6">
            <w:pPr>
              <w:pStyle w:val="ProductList-Body"/>
              <w:tabs>
                <w:tab w:val="clear" w:pos="158"/>
              </w:tabs>
              <w:jc w:val="center"/>
              <w:rPr>
                <w:rFonts w:asciiTheme="majorHAnsi" w:hAnsiTheme="majorHAnsi"/>
                <w:szCs w:val="18"/>
              </w:rPr>
            </w:pPr>
          </w:p>
        </w:tc>
        <w:tc>
          <w:tcPr>
            <w:tcW w:w="7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65" w14:textId="77777777" w:rsidR="000F30AA" w:rsidRPr="00871B86" w:rsidRDefault="000F30AA" w:rsidP="00E044E6">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17E70C66"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C67"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C68" w14:textId="77777777" w:rsidR="000F30AA" w:rsidRDefault="000F30AA" w:rsidP="00E044E6">
            <w:pPr>
              <w:pStyle w:val="ProductList-Body"/>
              <w:tabs>
                <w:tab w:val="clear" w:pos="158"/>
              </w:tabs>
              <w:jc w:val="center"/>
              <w:rPr>
                <w:rFonts w:asciiTheme="majorHAnsi" w:hAnsiTheme="majorHAnsi"/>
                <w:szCs w:val="18"/>
              </w:rPr>
            </w:pPr>
          </w:p>
        </w:tc>
      </w:tr>
      <w:tr w:rsidR="002E06FF" w:rsidRPr="00871B86" w14:paraId="17E70C7C" w14:textId="77777777" w:rsidTr="00BC0475">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E70C6A" w14:textId="77777777" w:rsidR="000F30AA" w:rsidRPr="000A6BE5" w:rsidRDefault="0046457A" w:rsidP="00BC0475">
            <w:pPr>
              <w:pStyle w:val="ProductList-Body"/>
              <w:tabs>
                <w:tab w:val="clear" w:pos="158"/>
              </w:tabs>
              <w:ind w:left="-108"/>
              <w:rPr>
                <w:rFonts w:asciiTheme="majorHAnsi" w:hAnsiTheme="majorHAnsi"/>
                <w:sz w:val="16"/>
                <w:szCs w:val="16"/>
              </w:rPr>
            </w:pPr>
            <w:r>
              <w:rPr>
                <w:rFonts w:asciiTheme="majorHAnsi" w:hAnsiTheme="majorHAnsi"/>
                <w:sz w:val="16"/>
                <w:szCs w:val="16"/>
              </w:rPr>
              <w:t>Gerenciamento de Direitos do</w:t>
            </w:r>
            <w:r w:rsidR="00BC0475">
              <w:rPr>
                <w:rFonts w:asciiTheme="majorHAnsi" w:hAnsiTheme="majorHAnsi"/>
                <w:sz w:val="16"/>
                <w:szCs w:val="16"/>
              </w:rPr>
              <w:t> </w:t>
            </w:r>
            <w:r>
              <w:rPr>
                <w:rFonts w:asciiTheme="majorHAnsi" w:hAnsiTheme="majorHAnsi"/>
                <w:sz w:val="16"/>
                <w:szCs w:val="16"/>
              </w:rPr>
              <w:t>Azure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6B"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6C"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6D" w14:textId="77777777" w:rsidR="000F30AA" w:rsidRPr="00871B86" w:rsidRDefault="000F30AA" w:rsidP="00E044E6">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6E" w14:textId="77777777" w:rsidR="000F30AA" w:rsidRPr="00871B86" w:rsidRDefault="000F30AA" w:rsidP="00E044E6">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6F"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70"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71" w14:textId="77777777" w:rsidR="000F30AA" w:rsidRPr="00871B86" w:rsidRDefault="000F30AA" w:rsidP="00E044E6">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72"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73"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74"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75" w14:textId="77777777" w:rsidR="000F30AA" w:rsidRPr="00871B86" w:rsidRDefault="000F30AA" w:rsidP="00E044E6">
            <w:pPr>
              <w:pStyle w:val="ProductList-Body"/>
              <w:tabs>
                <w:tab w:val="clear" w:pos="158"/>
              </w:tabs>
              <w:jc w:val="center"/>
              <w:rPr>
                <w:rFonts w:asciiTheme="majorHAnsi" w:hAnsiTheme="majorHAnsi"/>
                <w:szCs w:val="18"/>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76" w14:textId="77777777" w:rsidR="000F30AA" w:rsidRPr="00871B86" w:rsidRDefault="000F30AA" w:rsidP="00E044E6">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77" w14:textId="77777777" w:rsidR="000F30AA" w:rsidRPr="00871B86" w:rsidRDefault="000F30AA" w:rsidP="00E044E6">
            <w:pPr>
              <w:pStyle w:val="ProductList-Body"/>
              <w:tabs>
                <w:tab w:val="clear" w:pos="158"/>
              </w:tabs>
              <w:jc w:val="center"/>
              <w:rPr>
                <w:rFonts w:asciiTheme="majorHAnsi" w:hAnsiTheme="majorHAnsi"/>
                <w:szCs w:val="18"/>
              </w:rPr>
            </w:pPr>
          </w:p>
        </w:tc>
        <w:tc>
          <w:tcPr>
            <w:tcW w:w="7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78" w14:textId="77777777" w:rsidR="000F30AA" w:rsidRPr="00871B86" w:rsidRDefault="000F30AA" w:rsidP="00E044E6">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17E70C79"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C7A"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C7B" w14:textId="77777777" w:rsidR="000F30AA" w:rsidRDefault="000F30AA" w:rsidP="00E044E6">
            <w:pPr>
              <w:pStyle w:val="ProductList-Body"/>
              <w:tabs>
                <w:tab w:val="clear" w:pos="158"/>
              </w:tabs>
              <w:jc w:val="center"/>
              <w:rPr>
                <w:rFonts w:asciiTheme="majorHAnsi" w:hAnsiTheme="majorHAnsi"/>
                <w:szCs w:val="18"/>
              </w:rPr>
            </w:pPr>
          </w:p>
        </w:tc>
      </w:tr>
      <w:tr w:rsidR="002E06FF" w:rsidRPr="00871B86" w14:paraId="17E70C8F" w14:textId="77777777" w:rsidTr="00BC0475">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E70C7D" w14:textId="77777777" w:rsidR="000F30AA" w:rsidRPr="000A6BE5" w:rsidRDefault="000F30AA" w:rsidP="00E044E6">
            <w:pPr>
              <w:pStyle w:val="ProductList-Body"/>
              <w:tabs>
                <w:tab w:val="clear" w:pos="158"/>
              </w:tabs>
              <w:ind w:left="-108"/>
              <w:rPr>
                <w:rFonts w:asciiTheme="majorHAnsi" w:hAnsiTheme="majorHAnsi"/>
                <w:sz w:val="16"/>
                <w:szCs w:val="16"/>
              </w:rPr>
            </w:pPr>
            <w:r>
              <w:rPr>
                <w:rFonts w:asciiTheme="majorHAnsi" w:hAnsiTheme="majorHAnsi"/>
                <w:sz w:val="16"/>
                <w:szCs w:val="16"/>
              </w:rPr>
              <w:t>Azure Active Directory Premium</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7E"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7F"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80" w14:textId="77777777" w:rsidR="000F30AA" w:rsidRPr="00871B86" w:rsidRDefault="000F30AA" w:rsidP="00E044E6">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81" w14:textId="77777777" w:rsidR="000F30AA" w:rsidRPr="00871B86" w:rsidRDefault="000F30AA" w:rsidP="00E044E6">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82"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83"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84" w14:textId="77777777" w:rsidR="000F30AA" w:rsidRPr="00871B86" w:rsidRDefault="000F30AA" w:rsidP="00E044E6">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85"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86"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87" w14:textId="77777777" w:rsidR="000F30AA" w:rsidRPr="00871B86" w:rsidRDefault="000F30AA"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88" w14:textId="77777777" w:rsidR="000F30AA" w:rsidRPr="00871B86" w:rsidRDefault="000F30AA" w:rsidP="00E044E6">
            <w:pPr>
              <w:pStyle w:val="ProductList-Body"/>
              <w:tabs>
                <w:tab w:val="clear" w:pos="158"/>
              </w:tabs>
              <w:jc w:val="center"/>
              <w:rPr>
                <w:rFonts w:asciiTheme="majorHAnsi" w:hAnsiTheme="majorHAnsi"/>
                <w:szCs w:val="18"/>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89" w14:textId="77777777" w:rsidR="000F30AA" w:rsidRPr="00871B86" w:rsidRDefault="000F30AA" w:rsidP="00E044E6">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8A" w14:textId="77777777" w:rsidR="000F30AA" w:rsidRPr="00871B86" w:rsidRDefault="000F30AA" w:rsidP="00E044E6">
            <w:pPr>
              <w:pStyle w:val="ProductList-Body"/>
              <w:tabs>
                <w:tab w:val="clear" w:pos="158"/>
              </w:tabs>
              <w:jc w:val="center"/>
              <w:rPr>
                <w:rFonts w:asciiTheme="majorHAnsi" w:hAnsiTheme="majorHAnsi"/>
                <w:szCs w:val="18"/>
              </w:rPr>
            </w:pPr>
          </w:p>
        </w:tc>
        <w:tc>
          <w:tcPr>
            <w:tcW w:w="7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8B" w14:textId="77777777" w:rsidR="000F30AA" w:rsidRPr="00871B86" w:rsidRDefault="000F30AA" w:rsidP="00E044E6">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17E70C8C"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C8D" w14:textId="77777777" w:rsidR="000F30AA" w:rsidRPr="00871B86" w:rsidRDefault="000F30AA"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C8E" w14:textId="77777777" w:rsidR="000F30AA" w:rsidRDefault="000F30AA" w:rsidP="00E044E6">
            <w:pPr>
              <w:pStyle w:val="ProductList-Body"/>
              <w:tabs>
                <w:tab w:val="clear" w:pos="158"/>
              </w:tabs>
              <w:jc w:val="center"/>
              <w:rPr>
                <w:rFonts w:asciiTheme="majorHAnsi" w:hAnsiTheme="majorHAnsi"/>
                <w:szCs w:val="18"/>
              </w:rPr>
            </w:pPr>
          </w:p>
        </w:tc>
      </w:tr>
      <w:tr w:rsidR="00A8327A" w:rsidRPr="00B77849" w14:paraId="17E70CA2" w14:textId="77777777" w:rsidTr="00BC0475">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E70C90" w14:textId="77777777" w:rsidR="002E06FF" w:rsidRPr="00B42AE5" w:rsidRDefault="009E720B" w:rsidP="00E044E6">
            <w:pPr>
              <w:pStyle w:val="ProductList-Body"/>
              <w:tabs>
                <w:tab w:val="clear" w:pos="158"/>
              </w:tabs>
              <w:ind w:left="-108"/>
              <w:rPr>
                <w:rFonts w:asciiTheme="majorHAnsi" w:hAnsiTheme="majorHAnsi"/>
                <w:sz w:val="16"/>
                <w:szCs w:val="16"/>
                <w:lang w:val="en-IN"/>
              </w:rPr>
            </w:pPr>
            <w:r w:rsidRPr="00B42AE5">
              <w:rPr>
                <w:rFonts w:asciiTheme="majorHAnsi" w:hAnsiTheme="majorHAnsi"/>
                <w:sz w:val="16"/>
                <w:szCs w:val="16"/>
                <w:lang w:val="en-IN"/>
              </w:rPr>
              <w:t>Microsoft Dynamics Marketing Sales Collaboration</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91" w14:textId="77777777" w:rsidR="002E06FF" w:rsidRPr="00B42AE5" w:rsidRDefault="002E06FF" w:rsidP="00E044E6">
            <w:pPr>
              <w:pStyle w:val="ProductList-Body"/>
              <w:tabs>
                <w:tab w:val="clear" w:pos="158"/>
              </w:tabs>
              <w:jc w:val="center"/>
              <w:rPr>
                <w:rFonts w:asciiTheme="majorHAnsi" w:hAnsiTheme="majorHAnsi"/>
                <w:szCs w:val="18"/>
                <w:lang w:val="en-IN"/>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92" w14:textId="77777777" w:rsidR="002E06FF" w:rsidRPr="00B42AE5" w:rsidRDefault="002E06FF" w:rsidP="00E044E6">
            <w:pPr>
              <w:pStyle w:val="ProductList-Body"/>
              <w:tabs>
                <w:tab w:val="clear" w:pos="158"/>
              </w:tabs>
              <w:jc w:val="center"/>
              <w:rPr>
                <w:rFonts w:asciiTheme="majorHAnsi" w:hAnsiTheme="majorHAnsi"/>
                <w:szCs w:val="18"/>
                <w:lang w:val="en-IN"/>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93" w14:textId="77777777" w:rsidR="002E06FF" w:rsidRPr="00B42AE5" w:rsidRDefault="002E06FF" w:rsidP="00E044E6">
            <w:pPr>
              <w:pStyle w:val="ProductList-Body"/>
              <w:tabs>
                <w:tab w:val="clear" w:pos="158"/>
              </w:tabs>
              <w:jc w:val="center"/>
              <w:rPr>
                <w:rFonts w:asciiTheme="majorHAnsi" w:hAnsiTheme="majorHAnsi"/>
                <w:szCs w:val="18"/>
                <w:lang w:val="en-IN"/>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94" w14:textId="77777777" w:rsidR="002E06FF" w:rsidRPr="00B42AE5" w:rsidRDefault="002E06FF" w:rsidP="00E044E6">
            <w:pPr>
              <w:pStyle w:val="ProductList-Body"/>
              <w:tabs>
                <w:tab w:val="clear" w:pos="158"/>
              </w:tabs>
              <w:jc w:val="center"/>
              <w:rPr>
                <w:rFonts w:asciiTheme="majorHAnsi" w:hAnsiTheme="majorHAnsi"/>
                <w:szCs w:val="18"/>
                <w:lang w:val="en-IN"/>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95" w14:textId="77777777" w:rsidR="002E06FF" w:rsidRPr="00B42AE5" w:rsidRDefault="002E06FF" w:rsidP="00E044E6">
            <w:pPr>
              <w:pStyle w:val="ProductList-Body"/>
              <w:tabs>
                <w:tab w:val="clear" w:pos="158"/>
              </w:tabs>
              <w:jc w:val="center"/>
              <w:rPr>
                <w:rFonts w:asciiTheme="majorHAnsi" w:hAnsiTheme="majorHAnsi"/>
                <w:szCs w:val="18"/>
                <w:lang w:val="en-IN"/>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96" w14:textId="77777777" w:rsidR="002E06FF" w:rsidRPr="00B42AE5" w:rsidRDefault="002E06FF" w:rsidP="00E044E6">
            <w:pPr>
              <w:pStyle w:val="ProductList-Body"/>
              <w:tabs>
                <w:tab w:val="clear" w:pos="158"/>
              </w:tabs>
              <w:jc w:val="center"/>
              <w:rPr>
                <w:rFonts w:asciiTheme="majorHAnsi" w:hAnsiTheme="majorHAnsi"/>
                <w:szCs w:val="18"/>
                <w:lang w:val="en-IN"/>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97" w14:textId="77777777" w:rsidR="002E06FF" w:rsidRPr="00B42AE5" w:rsidRDefault="002E06FF" w:rsidP="00E044E6">
            <w:pPr>
              <w:pStyle w:val="ProductList-Body"/>
              <w:tabs>
                <w:tab w:val="clear" w:pos="158"/>
              </w:tabs>
              <w:jc w:val="center"/>
              <w:rPr>
                <w:rFonts w:asciiTheme="majorHAnsi" w:hAnsiTheme="majorHAnsi"/>
                <w:szCs w:val="18"/>
                <w:lang w:val="en-IN"/>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98" w14:textId="77777777" w:rsidR="002E06FF" w:rsidRPr="00B42AE5" w:rsidRDefault="002E06FF" w:rsidP="00E044E6">
            <w:pPr>
              <w:pStyle w:val="ProductList-Body"/>
              <w:tabs>
                <w:tab w:val="clear" w:pos="158"/>
              </w:tabs>
              <w:jc w:val="center"/>
              <w:rPr>
                <w:rFonts w:asciiTheme="majorHAnsi" w:hAnsiTheme="majorHAnsi"/>
                <w:szCs w:val="18"/>
                <w:lang w:val="en-IN"/>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99" w14:textId="77777777" w:rsidR="002E06FF" w:rsidRPr="00B42AE5" w:rsidRDefault="002E06FF" w:rsidP="00E044E6">
            <w:pPr>
              <w:pStyle w:val="ProductList-Body"/>
              <w:tabs>
                <w:tab w:val="clear" w:pos="158"/>
              </w:tabs>
              <w:jc w:val="center"/>
              <w:rPr>
                <w:rFonts w:asciiTheme="majorHAnsi" w:hAnsiTheme="majorHAnsi"/>
                <w:szCs w:val="18"/>
                <w:lang w:val="en-IN"/>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9A" w14:textId="77777777" w:rsidR="002E06FF" w:rsidRPr="00B42AE5" w:rsidRDefault="002E06FF" w:rsidP="00E044E6">
            <w:pPr>
              <w:pStyle w:val="ProductList-Body"/>
              <w:tabs>
                <w:tab w:val="clear" w:pos="158"/>
              </w:tabs>
              <w:jc w:val="center"/>
              <w:rPr>
                <w:rFonts w:asciiTheme="majorHAnsi" w:hAnsiTheme="majorHAnsi"/>
                <w:szCs w:val="18"/>
                <w:lang w:val="en-IN"/>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9B" w14:textId="77777777" w:rsidR="002E06FF" w:rsidRPr="00B42AE5" w:rsidRDefault="002E06FF" w:rsidP="00E044E6">
            <w:pPr>
              <w:pStyle w:val="ProductList-Body"/>
              <w:tabs>
                <w:tab w:val="clear" w:pos="158"/>
              </w:tabs>
              <w:jc w:val="center"/>
              <w:rPr>
                <w:rFonts w:asciiTheme="majorHAnsi" w:hAnsiTheme="majorHAnsi"/>
                <w:szCs w:val="18"/>
                <w:lang w:val="en-IN"/>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9C" w14:textId="77777777" w:rsidR="002E06FF" w:rsidRPr="00B42AE5" w:rsidRDefault="002E06FF" w:rsidP="00E044E6">
            <w:pPr>
              <w:pStyle w:val="ProductList-Body"/>
              <w:tabs>
                <w:tab w:val="clear" w:pos="158"/>
              </w:tabs>
              <w:jc w:val="center"/>
              <w:rPr>
                <w:rFonts w:asciiTheme="majorHAnsi" w:hAnsiTheme="majorHAnsi"/>
                <w:szCs w:val="18"/>
                <w:lang w:val="en-IN"/>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9D" w14:textId="77777777" w:rsidR="002E06FF" w:rsidRPr="00B42AE5" w:rsidRDefault="002E06FF" w:rsidP="00E044E6">
            <w:pPr>
              <w:pStyle w:val="ProductList-Body"/>
              <w:tabs>
                <w:tab w:val="clear" w:pos="158"/>
              </w:tabs>
              <w:jc w:val="center"/>
              <w:rPr>
                <w:rFonts w:asciiTheme="majorHAnsi" w:hAnsiTheme="majorHAnsi"/>
                <w:szCs w:val="18"/>
                <w:lang w:val="en-IN"/>
              </w:rPr>
            </w:pPr>
          </w:p>
        </w:tc>
        <w:tc>
          <w:tcPr>
            <w:tcW w:w="7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9E" w14:textId="77777777" w:rsidR="002E06FF" w:rsidRPr="00B42AE5" w:rsidRDefault="002E06FF" w:rsidP="00E044E6">
            <w:pPr>
              <w:pStyle w:val="ProductList-Body"/>
              <w:tabs>
                <w:tab w:val="clear" w:pos="158"/>
              </w:tabs>
              <w:jc w:val="center"/>
              <w:rPr>
                <w:rFonts w:asciiTheme="majorHAnsi" w:hAnsiTheme="majorHAnsi"/>
                <w:szCs w:val="18"/>
                <w:lang w:val="en-IN"/>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C9F" w14:textId="77777777" w:rsidR="002E06FF" w:rsidRPr="00B42AE5" w:rsidRDefault="002E06FF" w:rsidP="00E044E6">
            <w:pPr>
              <w:pStyle w:val="ProductList-Body"/>
              <w:tabs>
                <w:tab w:val="clear" w:pos="158"/>
              </w:tabs>
              <w:jc w:val="center"/>
              <w:rPr>
                <w:rFonts w:asciiTheme="majorHAnsi" w:hAnsiTheme="majorHAnsi"/>
                <w:szCs w:val="18"/>
                <w:lang w:val="en-IN"/>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17E70CA0" w14:textId="77777777" w:rsidR="002E06FF" w:rsidRPr="00B42AE5" w:rsidRDefault="002E06FF" w:rsidP="00E044E6">
            <w:pPr>
              <w:pStyle w:val="ProductList-Body"/>
              <w:tabs>
                <w:tab w:val="clear" w:pos="158"/>
              </w:tabs>
              <w:jc w:val="center"/>
              <w:rPr>
                <w:rFonts w:asciiTheme="majorHAnsi" w:hAnsiTheme="majorHAnsi"/>
                <w:szCs w:val="18"/>
                <w:lang w:val="en-IN"/>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CA1" w14:textId="77777777" w:rsidR="002E06FF" w:rsidRPr="00B42AE5" w:rsidRDefault="002E06FF" w:rsidP="00E044E6">
            <w:pPr>
              <w:pStyle w:val="ProductList-Body"/>
              <w:tabs>
                <w:tab w:val="clear" w:pos="158"/>
              </w:tabs>
              <w:jc w:val="center"/>
              <w:rPr>
                <w:rFonts w:asciiTheme="majorHAnsi" w:hAnsiTheme="majorHAnsi"/>
                <w:szCs w:val="18"/>
                <w:lang w:val="en-IN"/>
              </w:rPr>
            </w:pPr>
          </w:p>
        </w:tc>
      </w:tr>
      <w:tr w:rsidR="00A8327A" w:rsidRPr="00871B86" w14:paraId="17E70CB5" w14:textId="77777777" w:rsidTr="00BC0475">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E70CA3" w14:textId="77777777" w:rsidR="002E06FF" w:rsidRPr="000A6BE5" w:rsidRDefault="009E720B" w:rsidP="00BC0475">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w:t>
            </w:r>
            <w:r w:rsidR="00BC0475">
              <w:rPr>
                <w:rFonts w:asciiTheme="majorHAnsi" w:hAnsiTheme="majorHAnsi"/>
                <w:sz w:val="16"/>
                <w:szCs w:val="16"/>
              </w:rPr>
              <w:t> </w:t>
            </w:r>
            <w:r>
              <w:rPr>
                <w:rFonts w:asciiTheme="majorHAnsi" w:hAnsiTheme="majorHAnsi"/>
                <w:sz w:val="16"/>
                <w:szCs w:val="16"/>
              </w:rPr>
              <w:t>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A4" w14:textId="77777777" w:rsidR="002E06FF" w:rsidRPr="00871B86" w:rsidRDefault="002E06FF"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A5" w14:textId="77777777" w:rsidR="002E06FF" w:rsidRPr="00871B86" w:rsidRDefault="002E06FF"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A6" w14:textId="77777777" w:rsidR="002E06FF" w:rsidRPr="00871B86" w:rsidRDefault="002E06FF" w:rsidP="00E044E6">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A7" w14:textId="77777777" w:rsidR="002E06FF" w:rsidRPr="00871B86" w:rsidRDefault="002E06FF" w:rsidP="00E044E6">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A8" w14:textId="77777777" w:rsidR="002E06FF" w:rsidRPr="00871B86" w:rsidRDefault="002E06FF"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A9" w14:textId="77777777" w:rsidR="002E06FF" w:rsidRPr="00871B86" w:rsidRDefault="002E06FF"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AA" w14:textId="77777777" w:rsidR="002E06FF" w:rsidRPr="00871B86" w:rsidRDefault="002E06FF" w:rsidP="00E044E6">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AB" w14:textId="77777777" w:rsidR="002E06FF" w:rsidRPr="00871B86" w:rsidRDefault="002E06FF"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AC" w14:textId="77777777" w:rsidR="002E06FF" w:rsidRPr="00871B86" w:rsidRDefault="002E06FF"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AD" w14:textId="77777777" w:rsidR="002E06FF" w:rsidRPr="00871B86" w:rsidRDefault="002E06FF"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AE" w14:textId="77777777" w:rsidR="002E06FF" w:rsidRPr="00871B86" w:rsidRDefault="002E06FF" w:rsidP="00E044E6">
            <w:pPr>
              <w:pStyle w:val="ProductList-Body"/>
              <w:tabs>
                <w:tab w:val="clear" w:pos="158"/>
              </w:tabs>
              <w:jc w:val="center"/>
              <w:rPr>
                <w:rFonts w:asciiTheme="majorHAnsi" w:hAnsiTheme="majorHAnsi"/>
                <w:szCs w:val="18"/>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AF" w14:textId="77777777" w:rsidR="002E06FF" w:rsidRPr="00871B86" w:rsidRDefault="002E06FF" w:rsidP="00E044E6">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B0" w14:textId="77777777" w:rsidR="002E06FF" w:rsidRPr="00871B86" w:rsidRDefault="002E06FF" w:rsidP="00E044E6">
            <w:pPr>
              <w:pStyle w:val="ProductList-Body"/>
              <w:tabs>
                <w:tab w:val="clear" w:pos="158"/>
              </w:tabs>
              <w:jc w:val="center"/>
              <w:rPr>
                <w:rFonts w:asciiTheme="majorHAnsi" w:hAnsiTheme="majorHAnsi"/>
                <w:szCs w:val="18"/>
              </w:rPr>
            </w:pPr>
          </w:p>
        </w:tc>
        <w:tc>
          <w:tcPr>
            <w:tcW w:w="7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B1" w14:textId="77777777" w:rsidR="002E06FF" w:rsidRPr="00871B86" w:rsidRDefault="002E06FF" w:rsidP="00E044E6">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CB2" w14:textId="77777777" w:rsidR="002E06FF" w:rsidRPr="00871B86" w:rsidRDefault="002E06FF"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CB3" w14:textId="77777777" w:rsidR="002E06FF" w:rsidRDefault="002E06FF"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17E70CB4" w14:textId="77777777" w:rsidR="002E06FF" w:rsidRDefault="002E06FF" w:rsidP="00E044E6">
            <w:pPr>
              <w:pStyle w:val="ProductList-Body"/>
              <w:tabs>
                <w:tab w:val="clear" w:pos="158"/>
              </w:tabs>
              <w:jc w:val="center"/>
              <w:rPr>
                <w:rFonts w:asciiTheme="majorHAnsi" w:hAnsiTheme="majorHAnsi"/>
                <w:szCs w:val="18"/>
              </w:rPr>
            </w:pPr>
          </w:p>
        </w:tc>
      </w:tr>
      <w:tr w:rsidR="002E06FF" w:rsidRPr="00871B86" w14:paraId="17E70CC8" w14:textId="77777777" w:rsidTr="00BC0475">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E70CB6" w14:textId="56452C6F" w:rsidR="002E06FF" w:rsidRPr="000A6BE5" w:rsidRDefault="002E06FF" w:rsidP="00BC0475">
            <w:pPr>
              <w:pStyle w:val="ProductList-Body"/>
              <w:tabs>
                <w:tab w:val="clear" w:pos="158"/>
              </w:tabs>
              <w:ind w:left="-108"/>
              <w:rPr>
                <w:rFonts w:asciiTheme="majorHAnsi" w:hAnsiTheme="majorHAnsi"/>
                <w:sz w:val="16"/>
                <w:szCs w:val="16"/>
              </w:rPr>
            </w:pPr>
            <w:r>
              <w:rPr>
                <w:rFonts w:asciiTheme="majorHAnsi" w:hAnsiTheme="majorHAnsi"/>
                <w:sz w:val="16"/>
                <w:szCs w:val="16"/>
              </w:rPr>
              <w:t xml:space="preserve">Microsoft Social </w:t>
            </w:r>
            <w:r w:rsidR="00A63B31">
              <w:rPr>
                <w:rFonts w:asciiTheme="majorHAnsi" w:hAnsiTheme="majorHAnsi"/>
                <w:sz w:val="16"/>
                <w:szCs w:val="16"/>
              </w:rPr>
              <w:t>Listening</w:t>
            </w:r>
            <w:r w:rsidR="00BC0475">
              <w:rPr>
                <w:rFonts w:asciiTheme="majorHAnsi" w:hAnsiTheme="majorHAnsi"/>
                <w:sz w:val="16"/>
                <w:szCs w:val="16"/>
              </w:rPr>
              <w:t> </w:t>
            </w:r>
            <w:r>
              <w:rPr>
                <w:rFonts w:asciiTheme="majorHAnsi" w:hAnsiTheme="majorHAnsi"/>
                <w:sz w:val="16"/>
                <w:szCs w:val="16"/>
              </w:rPr>
              <w:t>Professional</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B7" w14:textId="77777777" w:rsidR="002E06FF" w:rsidRPr="00871B86" w:rsidRDefault="002E06FF"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B8" w14:textId="77777777" w:rsidR="002E06FF" w:rsidRPr="00871B86" w:rsidRDefault="002E06FF"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B9" w14:textId="77777777" w:rsidR="002E06FF" w:rsidRPr="00871B86" w:rsidRDefault="002E06FF" w:rsidP="00E044E6">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BA" w14:textId="77777777" w:rsidR="002E06FF" w:rsidRPr="00871B86" w:rsidRDefault="002E06FF" w:rsidP="00E044E6">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BB" w14:textId="77777777" w:rsidR="002E06FF" w:rsidRPr="00871B86" w:rsidRDefault="002E06FF"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BC" w14:textId="77777777" w:rsidR="002E06FF" w:rsidRPr="00871B86" w:rsidRDefault="002E06FF"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BD" w14:textId="77777777" w:rsidR="002E06FF" w:rsidRPr="00871B86" w:rsidRDefault="002E06FF" w:rsidP="00E044E6">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BE" w14:textId="77777777" w:rsidR="002E06FF" w:rsidRPr="00871B86" w:rsidRDefault="002E06FF"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BF" w14:textId="77777777" w:rsidR="002E06FF" w:rsidRPr="00871B86" w:rsidRDefault="002E06FF"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C0" w14:textId="77777777" w:rsidR="002E06FF" w:rsidRPr="00871B86" w:rsidRDefault="002E06FF"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C1" w14:textId="77777777" w:rsidR="002E06FF" w:rsidRPr="00871B86" w:rsidRDefault="002E06FF" w:rsidP="00E044E6">
            <w:pPr>
              <w:pStyle w:val="ProductList-Body"/>
              <w:tabs>
                <w:tab w:val="clear" w:pos="158"/>
              </w:tabs>
              <w:jc w:val="center"/>
              <w:rPr>
                <w:rFonts w:asciiTheme="majorHAnsi" w:hAnsiTheme="majorHAnsi"/>
                <w:szCs w:val="18"/>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C2" w14:textId="77777777" w:rsidR="002E06FF" w:rsidRPr="00871B86" w:rsidRDefault="002E06FF" w:rsidP="00E044E6">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CC3" w14:textId="77777777" w:rsidR="002E06FF" w:rsidRPr="00871B86" w:rsidRDefault="002E06FF" w:rsidP="00E044E6">
            <w:pPr>
              <w:pStyle w:val="ProductList-Body"/>
              <w:tabs>
                <w:tab w:val="clear" w:pos="158"/>
              </w:tabs>
              <w:jc w:val="center"/>
              <w:rPr>
                <w:rFonts w:asciiTheme="majorHAnsi" w:hAnsiTheme="majorHAnsi"/>
                <w:szCs w:val="18"/>
              </w:rPr>
            </w:pPr>
          </w:p>
        </w:tc>
        <w:tc>
          <w:tcPr>
            <w:tcW w:w="7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0CC4" w14:textId="77777777" w:rsidR="002E06FF" w:rsidRPr="00871B86" w:rsidRDefault="002E06FF" w:rsidP="00E044E6">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CC5" w14:textId="77777777" w:rsidR="002E06FF" w:rsidRPr="00871B86" w:rsidRDefault="002E06FF"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17E70CC6" w14:textId="77777777" w:rsidR="002E06FF" w:rsidRDefault="002E06FF"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E70CC7" w14:textId="77777777" w:rsidR="002E06FF" w:rsidRDefault="002E06FF" w:rsidP="00E044E6">
            <w:pPr>
              <w:pStyle w:val="ProductList-Body"/>
              <w:tabs>
                <w:tab w:val="clear" w:pos="158"/>
              </w:tabs>
              <w:jc w:val="center"/>
              <w:rPr>
                <w:rFonts w:asciiTheme="majorHAnsi" w:hAnsiTheme="majorHAnsi"/>
                <w:szCs w:val="18"/>
              </w:rPr>
            </w:pPr>
          </w:p>
        </w:tc>
      </w:tr>
      <w:tr w:rsidR="002E06FF" w:rsidRPr="00871B86" w14:paraId="17E70CEE" w14:textId="77777777" w:rsidTr="00BC0475">
        <w:trPr>
          <w:trHeight w:val="288"/>
        </w:trPr>
        <w:tc>
          <w:tcPr>
            <w:tcW w:w="2133" w:type="dxa"/>
            <w:tcBorders>
              <w:top w:val="dashSmallGap" w:sz="4" w:space="0" w:color="BFBFBF" w:themeColor="background1" w:themeShade="BF"/>
            </w:tcBorders>
            <w:shd w:val="clear" w:color="auto" w:fill="auto"/>
            <w:noWrap/>
            <w:vAlign w:val="center"/>
          </w:tcPr>
          <w:p w14:paraId="17E70CDC" w14:textId="77777777" w:rsidR="002E06FF" w:rsidRPr="000A6BE5" w:rsidRDefault="002E06FF" w:rsidP="00E044E6">
            <w:pPr>
              <w:pStyle w:val="ProductList-Body"/>
              <w:tabs>
                <w:tab w:val="clear" w:pos="158"/>
              </w:tabs>
              <w:ind w:left="-108"/>
              <w:rPr>
                <w:rFonts w:asciiTheme="majorHAnsi" w:hAnsiTheme="majorHAnsi"/>
                <w:sz w:val="16"/>
                <w:szCs w:val="16"/>
              </w:rPr>
            </w:pPr>
            <w:r>
              <w:rPr>
                <w:rFonts w:asciiTheme="majorHAnsi" w:hAnsiTheme="majorHAnsi"/>
                <w:sz w:val="16"/>
                <w:szCs w:val="16"/>
              </w:rPr>
              <w:t>Parature Enterprise</w:t>
            </w:r>
          </w:p>
        </w:tc>
        <w:tc>
          <w:tcPr>
            <w:tcW w:w="394"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17E70CDD" w14:textId="77777777" w:rsidR="002E06FF" w:rsidRPr="00871B86" w:rsidRDefault="002E06FF"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17E70CDE" w14:textId="77777777" w:rsidR="002E06FF" w:rsidRPr="00871B86" w:rsidRDefault="002E06FF"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17E70CDF" w14:textId="77777777" w:rsidR="002E06FF" w:rsidRPr="00871B86" w:rsidRDefault="002E06FF" w:rsidP="00E044E6">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17E70CE0" w14:textId="77777777" w:rsidR="002E06FF" w:rsidRPr="00871B86" w:rsidRDefault="002E06FF" w:rsidP="00E044E6">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17E70CE1" w14:textId="77777777" w:rsidR="002E06FF" w:rsidRPr="00871B86" w:rsidRDefault="002E06FF"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17E70CE2" w14:textId="77777777" w:rsidR="002E06FF" w:rsidRPr="00871B86" w:rsidRDefault="002E06FF"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17E70CE3" w14:textId="77777777" w:rsidR="002E06FF" w:rsidRPr="00871B86" w:rsidRDefault="002E06FF" w:rsidP="00E044E6">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17E70CE4" w14:textId="77777777" w:rsidR="002E06FF" w:rsidRPr="00871B86" w:rsidRDefault="002E06FF"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17E70CE5" w14:textId="77777777" w:rsidR="002E06FF" w:rsidRPr="00871B86" w:rsidRDefault="002E06FF"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17E70CE6" w14:textId="77777777" w:rsidR="002E06FF" w:rsidRPr="00871B86" w:rsidRDefault="002E06FF" w:rsidP="00E044E6">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17E70CE7" w14:textId="77777777" w:rsidR="002E06FF" w:rsidRPr="00871B86" w:rsidRDefault="002E06FF" w:rsidP="00E044E6">
            <w:pPr>
              <w:pStyle w:val="ProductList-Body"/>
              <w:tabs>
                <w:tab w:val="clear" w:pos="158"/>
              </w:tabs>
              <w:jc w:val="center"/>
              <w:rPr>
                <w:rFonts w:asciiTheme="majorHAnsi" w:hAnsiTheme="majorHAnsi"/>
                <w:szCs w:val="18"/>
              </w:rPr>
            </w:pPr>
          </w:p>
        </w:tc>
        <w:tc>
          <w:tcPr>
            <w:tcW w:w="70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17E70CE8" w14:textId="77777777" w:rsidR="002E06FF" w:rsidRPr="00871B86" w:rsidRDefault="002E06FF" w:rsidP="00E044E6">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17E70CE9" w14:textId="77777777" w:rsidR="002E06FF" w:rsidRPr="00871B86" w:rsidRDefault="002E06FF" w:rsidP="00E044E6">
            <w:pPr>
              <w:pStyle w:val="ProductList-Body"/>
              <w:tabs>
                <w:tab w:val="clear" w:pos="158"/>
              </w:tabs>
              <w:jc w:val="center"/>
              <w:rPr>
                <w:rFonts w:asciiTheme="majorHAnsi" w:hAnsiTheme="majorHAnsi"/>
                <w:szCs w:val="18"/>
              </w:rPr>
            </w:pPr>
          </w:p>
        </w:tc>
        <w:tc>
          <w:tcPr>
            <w:tcW w:w="70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17E70CEA" w14:textId="77777777" w:rsidR="002E06FF" w:rsidRPr="00871B86" w:rsidRDefault="002E06FF" w:rsidP="00E044E6">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17E70CEB" w14:textId="77777777" w:rsidR="002E06FF" w:rsidRPr="00871B86" w:rsidRDefault="002E06FF"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17E70CEC" w14:textId="77777777" w:rsidR="002E06FF" w:rsidRDefault="002E06FF" w:rsidP="00E044E6">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4668C5"/>
            <w:vAlign w:val="center"/>
          </w:tcPr>
          <w:p w14:paraId="17E70CED" w14:textId="77777777" w:rsidR="002E06FF" w:rsidRDefault="002E06FF" w:rsidP="00E044E6">
            <w:pPr>
              <w:pStyle w:val="ProductList-Body"/>
              <w:tabs>
                <w:tab w:val="clear" w:pos="158"/>
              </w:tabs>
              <w:jc w:val="center"/>
              <w:rPr>
                <w:rFonts w:asciiTheme="majorHAnsi" w:hAnsiTheme="majorHAnsi"/>
                <w:szCs w:val="18"/>
              </w:rPr>
            </w:pPr>
          </w:p>
        </w:tc>
      </w:tr>
    </w:tbl>
    <w:p w14:paraId="17E70CEF" w14:textId="77777777" w:rsidR="00D67A4B" w:rsidRPr="00C95C41" w:rsidRDefault="00D67A4B" w:rsidP="00E044E6">
      <w:pPr>
        <w:pStyle w:val="ProductList-Body"/>
      </w:pPr>
    </w:p>
    <w:p w14:paraId="17E70CF0" w14:textId="77777777" w:rsidR="00783931" w:rsidRPr="00C95C41" w:rsidRDefault="00783931" w:rsidP="00E044E6">
      <w:pPr>
        <w:pStyle w:val="ProductList-Body"/>
      </w:pPr>
      <w:r>
        <w:t xml:space="preserve">SLs de Pacotes Complementares que incluem </w:t>
      </w:r>
      <w:r w:rsidR="00C50715">
        <w:t>“</w:t>
      </w:r>
      <w:r>
        <w:t>sem ProPlus</w:t>
      </w:r>
      <w:r w:rsidR="00C50715">
        <w:t>”</w:t>
      </w:r>
      <w:r>
        <w:t xml:space="preserve"> no título não incluem direitos ao Office 365 ProPlus.</w:t>
      </w:r>
    </w:p>
    <w:p w14:paraId="17E70CF1" w14:textId="77777777" w:rsidR="00F2322F" w:rsidRPr="00C95C41" w:rsidRDefault="00F2322F" w:rsidP="00E044E6">
      <w:pPr>
        <w:pStyle w:val="ProductList-Body"/>
      </w:pPr>
    </w:p>
    <w:p w14:paraId="17E70CF2" w14:textId="77777777" w:rsidR="00D67A4B" w:rsidRPr="00C95C41" w:rsidRDefault="00D67A4B" w:rsidP="00E044E6">
      <w:pPr>
        <w:pStyle w:val="ProductList-Body"/>
      </w:pPr>
    </w:p>
    <w:p w14:paraId="17E70CF3" w14:textId="77777777" w:rsidR="00232755" w:rsidRDefault="00232755" w:rsidP="00E044E6">
      <w:pPr>
        <w:pStyle w:val="ProductList-Body"/>
        <w:sectPr w:rsidR="00232755" w:rsidSect="00A61B2A">
          <w:pgSz w:w="12240" w:h="15840"/>
          <w:pgMar w:top="1440" w:right="720" w:bottom="1440" w:left="720" w:header="720" w:footer="720" w:gutter="0"/>
          <w:cols w:space="720"/>
          <w:titlePg/>
          <w:docGrid w:linePitch="360"/>
        </w:sectPr>
      </w:pPr>
    </w:p>
    <w:p w14:paraId="17E70CF4" w14:textId="77777777" w:rsidR="00232755" w:rsidRPr="00C95C41" w:rsidRDefault="00232755" w:rsidP="00E044E6">
      <w:pPr>
        <w:pStyle w:val="ProductList-SectionHeading"/>
        <w:outlineLvl w:val="0"/>
      </w:pPr>
      <w:bookmarkStart w:id="92" w:name="Attachment3"/>
      <w:bookmarkStart w:id="93" w:name="_Toc399505864"/>
      <w:r>
        <w:t>Anexo 3 – As Cláusulas Contratuais Padrão (Processadores)</w:t>
      </w:r>
      <w:bookmarkEnd w:id="92"/>
      <w:bookmarkEnd w:id="93"/>
    </w:p>
    <w:p w14:paraId="17E70CF5" w14:textId="77777777" w:rsidR="00232755" w:rsidRPr="006303CF" w:rsidRDefault="00232755" w:rsidP="00E044E6">
      <w:pPr>
        <w:pStyle w:val="ProductList-Body"/>
        <w:rPr>
          <w:spacing w:val="-1"/>
        </w:rPr>
      </w:pPr>
      <w:r w:rsidRPr="006303CF">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w:t>
      </w:r>
      <w:r w:rsidR="00076A6E">
        <w:rPr>
          <w:spacing w:val="-1"/>
        </w:rPr>
        <w:t> </w:t>
      </w:r>
      <w:r w:rsidRPr="006303CF">
        <w:rPr>
          <w:spacing w:val="-1"/>
        </w:rPr>
        <w:t xml:space="preserve">dados, cuja assinatura é exibida a seguir), individualmente uma </w:t>
      </w:r>
      <w:r w:rsidR="00C50715">
        <w:rPr>
          <w:spacing w:val="-1"/>
        </w:rPr>
        <w:t>“</w:t>
      </w:r>
      <w:r w:rsidRPr="006303CF">
        <w:rPr>
          <w:spacing w:val="-1"/>
        </w:rPr>
        <w:t>parte</w:t>
      </w:r>
      <w:r w:rsidR="00C50715">
        <w:rPr>
          <w:spacing w:val="-1"/>
        </w:rPr>
        <w:t>”</w:t>
      </w:r>
      <w:r w:rsidRPr="006303CF">
        <w:rPr>
          <w:spacing w:val="-1"/>
        </w:rPr>
        <w:t xml:space="preserve">, coletivamente, </w:t>
      </w:r>
      <w:r w:rsidR="00C50715">
        <w:rPr>
          <w:spacing w:val="-1"/>
        </w:rPr>
        <w:t>“</w:t>
      </w:r>
      <w:r w:rsidRPr="006303CF">
        <w:rPr>
          <w:spacing w:val="-1"/>
        </w:rPr>
        <w:t>as partes</w:t>
      </w:r>
      <w:r w:rsidR="00C50715">
        <w:rPr>
          <w:spacing w:val="-1"/>
        </w:rPr>
        <w:t>”</w:t>
      </w:r>
      <w:r w:rsidRPr="006303CF">
        <w:rPr>
          <w:spacing w:val="-1"/>
        </w:rPr>
        <w:t>, concordaram com as seguintes Cláusulas Contratuais (</w:t>
      </w:r>
      <w:r w:rsidR="00C50715">
        <w:rPr>
          <w:spacing w:val="-1"/>
        </w:rPr>
        <w:t>“</w:t>
      </w:r>
      <w:r w:rsidRPr="006303CF">
        <w:rPr>
          <w:spacing w:val="-1"/>
        </w:rPr>
        <w:t>Cláusulas</w:t>
      </w:r>
      <w:r w:rsidR="00C50715">
        <w:rPr>
          <w:spacing w:val="-1"/>
        </w:rPr>
        <w:t>”</w:t>
      </w:r>
      <w:r w:rsidRPr="006303CF">
        <w:rPr>
          <w:spacing w:val="-1"/>
        </w:rPr>
        <w:t xml:space="preserve"> ou </w:t>
      </w:r>
      <w:r w:rsidR="00C50715">
        <w:rPr>
          <w:spacing w:val="-1"/>
        </w:rPr>
        <w:t>“</w:t>
      </w:r>
      <w:r w:rsidRPr="006303CF">
        <w:rPr>
          <w:spacing w:val="-1"/>
        </w:rPr>
        <w:t>Cláusulas Contratuais Padrão</w:t>
      </w:r>
      <w:r w:rsidR="00C50715">
        <w:rPr>
          <w:spacing w:val="-1"/>
        </w:rPr>
        <w:t>”</w:t>
      </w:r>
      <w:r w:rsidRPr="006303CF">
        <w:rPr>
          <w:spacing w:val="-1"/>
        </w:rPr>
        <w:t>) a fim de fornecer garantias adequadas relativas à proteção de direitos fundamentais e à privacidade e liberdade de indivíduos para a transferência realizada pelo exportador ao importador dos dados pessoais especificados no Apêndice 1.</w:t>
      </w:r>
    </w:p>
    <w:p w14:paraId="17E70CF6" w14:textId="77777777" w:rsidR="00232755" w:rsidRPr="00C95C41" w:rsidRDefault="00232755" w:rsidP="00E044E6">
      <w:pPr>
        <w:pStyle w:val="ProductList-Body"/>
      </w:pPr>
    </w:p>
    <w:p w14:paraId="17E70CF7" w14:textId="77777777" w:rsidR="00232755" w:rsidRPr="00C95C41" w:rsidRDefault="00232755" w:rsidP="00E044E6">
      <w:pPr>
        <w:pStyle w:val="ProductList-Body"/>
        <w:jc w:val="center"/>
        <w:outlineLvl w:val="1"/>
      </w:pPr>
      <w:r>
        <w:rPr>
          <w:b/>
        </w:rPr>
        <w:t>Cláusula 1: Definições</w:t>
      </w:r>
    </w:p>
    <w:p w14:paraId="17E70CF8" w14:textId="77777777" w:rsidR="00232755" w:rsidRPr="00C95C41" w:rsidRDefault="00232755" w:rsidP="00E044E6">
      <w:pPr>
        <w:pStyle w:val="ProductList-Body"/>
      </w:pPr>
    </w:p>
    <w:p w14:paraId="17E70CF9" w14:textId="77777777" w:rsidR="00232755" w:rsidRPr="00C95C41" w:rsidRDefault="00232755" w:rsidP="00E044E6">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17E70CFA" w14:textId="77777777" w:rsidR="00232755" w:rsidRPr="00C95C41" w:rsidRDefault="00232755" w:rsidP="00E044E6">
      <w:pPr>
        <w:pStyle w:val="ProductList-Body"/>
        <w:spacing w:after="120"/>
      </w:pPr>
      <w:r>
        <w:t xml:space="preserve">(b) 'exportador de dados' significa o controlador que transfere os dados pessoais; </w:t>
      </w:r>
    </w:p>
    <w:p w14:paraId="17E70CFB" w14:textId="77777777" w:rsidR="00232755" w:rsidRPr="00C95C41" w:rsidRDefault="00232755" w:rsidP="00E044E6">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17E70CFC" w14:textId="77777777" w:rsidR="00232755" w:rsidRPr="00C95C41" w:rsidRDefault="00232755" w:rsidP="00BC0475">
      <w:pPr>
        <w:pStyle w:val="ProductList-Body"/>
        <w:spacing w:after="120"/>
      </w:pPr>
      <w:r>
        <w:t>(</w:t>
      </w:r>
      <w:r w:rsidR="00BC0475">
        <w:t>d</w:t>
      </w:r>
      <w:r>
        <w:t>) 'subprocessador' significa qualquer processador empregado pelo importador de dados ou por qualquer outro subprocessador do importador de</w:t>
      </w:r>
      <w:r w:rsidR="00076A6E">
        <w:t> </w:t>
      </w:r>
      <w:r>
        <w:t xml:space="preserve">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17E70CFD" w14:textId="77777777" w:rsidR="00232755" w:rsidRPr="00C95C41" w:rsidRDefault="00232755" w:rsidP="00E044E6">
      <w:pPr>
        <w:pStyle w:val="ProductList-Body"/>
        <w:spacing w:after="120"/>
      </w:pPr>
      <w:r>
        <w:t>(e) 'lei de proteção de dados aplicável' significa a legislação que protege os direitos fundamentais e a liberdade do indivíduo e, especialmente, seu</w:t>
      </w:r>
      <w:r w:rsidR="00076A6E">
        <w:t> </w:t>
      </w:r>
      <w:r>
        <w:t>direito à privacidade com relação ao processamento de dados pessoais aplicáveis a um controlador de dados no Estado Membro no qual o</w:t>
      </w:r>
      <w:r w:rsidR="00076A6E">
        <w:t> </w:t>
      </w:r>
      <w:r>
        <w:t xml:space="preserve">exportador de dados está estabelecido; </w:t>
      </w:r>
    </w:p>
    <w:p w14:paraId="17E70CFE" w14:textId="77777777" w:rsidR="00232755" w:rsidRPr="00C95C41" w:rsidRDefault="00232755" w:rsidP="00E044E6">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17E70CFF" w14:textId="77777777" w:rsidR="00232755" w:rsidRPr="00C95C41" w:rsidRDefault="00232755" w:rsidP="00E044E6">
      <w:pPr>
        <w:pStyle w:val="ProductList-Body"/>
      </w:pPr>
    </w:p>
    <w:p w14:paraId="17E70D00" w14:textId="77777777" w:rsidR="00232755" w:rsidRPr="00C95C41" w:rsidRDefault="00232755" w:rsidP="00E044E6">
      <w:pPr>
        <w:pStyle w:val="ProductList-Body"/>
        <w:jc w:val="center"/>
        <w:outlineLvl w:val="1"/>
      </w:pPr>
      <w:r>
        <w:rPr>
          <w:b/>
        </w:rPr>
        <w:t>Cláusula 2: Detalhes da transferência</w:t>
      </w:r>
    </w:p>
    <w:p w14:paraId="17E70D01" w14:textId="77777777" w:rsidR="00232755" w:rsidRPr="00C95C41" w:rsidRDefault="00232755" w:rsidP="00E044E6">
      <w:pPr>
        <w:pStyle w:val="ProductList-Body"/>
      </w:pPr>
    </w:p>
    <w:p w14:paraId="17E70D02" w14:textId="77777777" w:rsidR="00232755" w:rsidRPr="00C95C41" w:rsidRDefault="00232755" w:rsidP="00E044E6">
      <w:pPr>
        <w:pStyle w:val="ProductList-Body"/>
      </w:pPr>
      <w:r>
        <w:t>Os detalhes da transferência e em particular as categorias especiais de dados pessoais, onde aplicável, são especificadas no Apêndice 1 abaixo.</w:t>
      </w:r>
    </w:p>
    <w:p w14:paraId="17E70D03" w14:textId="77777777" w:rsidR="00232755" w:rsidRPr="00C95C41" w:rsidRDefault="00232755" w:rsidP="00E044E6">
      <w:pPr>
        <w:pStyle w:val="ProductList-Body"/>
      </w:pPr>
    </w:p>
    <w:p w14:paraId="17E70D04" w14:textId="77777777" w:rsidR="00232755" w:rsidRPr="00C95C41" w:rsidRDefault="00232755" w:rsidP="00E044E6">
      <w:pPr>
        <w:pStyle w:val="ProductList-Body"/>
        <w:jc w:val="center"/>
        <w:outlineLvl w:val="1"/>
      </w:pPr>
      <w:r>
        <w:rPr>
          <w:b/>
        </w:rPr>
        <w:t>Cláusula 3: Cláusula de terceiro beneficiário</w:t>
      </w:r>
    </w:p>
    <w:p w14:paraId="17E70D05" w14:textId="77777777" w:rsidR="00232755" w:rsidRPr="00C95C41" w:rsidRDefault="00232755" w:rsidP="00E044E6">
      <w:pPr>
        <w:pStyle w:val="ProductList-Body"/>
      </w:pPr>
    </w:p>
    <w:p w14:paraId="17E70D06" w14:textId="77777777" w:rsidR="00232755" w:rsidRPr="00C95C41" w:rsidRDefault="00232755" w:rsidP="00E044E6">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17E70D07" w14:textId="77777777" w:rsidR="00232755" w:rsidRPr="00C95C41" w:rsidRDefault="00232755" w:rsidP="00E044E6">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17E70D08" w14:textId="77777777" w:rsidR="00232755" w:rsidRPr="00C95C41" w:rsidRDefault="00232755" w:rsidP="00E044E6">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17E70D09" w14:textId="77777777" w:rsidR="00232755" w:rsidRPr="00C95C41" w:rsidRDefault="00232755" w:rsidP="00E044E6">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17E70D0A" w14:textId="77777777" w:rsidR="00D67A4B" w:rsidRPr="00C95C41" w:rsidRDefault="00D67A4B" w:rsidP="00E044E6">
      <w:pPr>
        <w:pStyle w:val="ProductList-Body"/>
      </w:pPr>
    </w:p>
    <w:p w14:paraId="17E70D0B" w14:textId="77777777" w:rsidR="000B2305" w:rsidRPr="00C95C41" w:rsidRDefault="000B2305" w:rsidP="00E044E6">
      <w:r>
        <w:rPr>
          <w:b/>
        </w:rPr>
        <w:br w:type="page"/>
      </w:r>
    </w:p>
    <w:p w14:paraId="17E70D0C" w14:textId="77777777" w:rsidR="00232755" w:rsidRPr="00C95C41" w:rsidRDefault="00232755" w:rsidP="00E044E6">
      <w:pPr>
        <w:pStyle w:val="ProductList-Body"/>
        <w:jc w:val="center"/>
        <w:outlineLvl w:val="1"/>
      </w:pPr>
      <w:r>
        <w:rPr>
          <w:b/>
        </w:rPr>
        <w:t>Cláusula 4: Obrigações do exportador de dados</w:t>
      </w:r>
    </w:p>
    <w:p w14:paraId="17E70D0D" w14:textId="77777777" w:rsidR="00232755" w:rsidRPr="00C95C41" w:rsidRDefault="00232755" w:rsidP="00E044E6">
      <w:pPr>
        <w:pStyle w:val="ProductList-Body"/>
      </w:pPr>
    </w:p>
    <w:p w14:paraId="17E70D0E" w14:textId="77777777" w:rsidR="00232755" w:rsidRPr="00C95C41" w:rsidRDefault="00232755" w:rsidP="00E044E6">
      <w:pPr>
        <w:pStyle w:val="ProductList-Body"/>
      </w:pPr>
      <w:r>
        <w:t xml:space="preserve">O exportador de dados concorda e garante: </w:t>
      </w:r>
    </w:p>
    <w:p w14:paraId="17E70D0F" w14:textId="77777777" w:rsidR="00232755" w:rsidRPr="00C95C41" w:rsidRDefault="00232755" w:rsidP="00E044E6">
      <w:pPr>
        <w:pStyle w:val="ProductList-Body"/>
      </w:pPr>
    </w:p>
    <w:p w14:paraId="17E70D10" w14:textId="77777777" w:rsidR="00232755" w:rsidRPr="00C95C41" w:rsidRDefault="00232755" w:rsidP="00E044E6">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7E70D11" w14:textId="77777777" w:rsidR="00232755" w:rsidRPr="00C95C41" w:rsidRDefault="00232755" w:rsidP="00E044E6">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17E70D12" w14:textId="77777777" w:rsidR="00232755" w:rsidRPr="00C95C41" w:rsidRDefault="00232755" w:rsidP="00E044E6">
      <w:pPr>
        <w:pStyle w:val="ProductList-Body"/>
        <w:spacing w:after="120"/>
      </w:pPr>
      <w:r>
        <w:t xml:space="preserve">(c) que o importador de dados fornecerá garantias suficientes em relação às medidas de segurança técnicas e organizacionais especificadas no Apêndice 2 abaixo; </w:t>
      </w:r>
    </w:p>
    <w:p w14:paraId="17E70D13" w14:textId="77777777" w:rsidR="00232755" w:rsidRPr="00C95C41" w:rsidRDefault="00232755" w:rsidP="00E044E6">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17E70D14" w14:textId="77777777" w:rsidR="00232755" w:rsidRPr="00C95C41" w:rsidRDefault="00232755" w:rsidP="00E044E6">
      <w:pPr>
        <w:pStyle w:val="ProductList-Body"/>
        <w:spacing w:after="120"/>
      </w:pPr>
      <w:r>
        <w:t xml:space="preserve">(e) que garantirá a conformidade com as medidas de segurança; </w:t>
      </w:r>
    </w:p>
    <w:p w14:paraId="17E70D15" w14:textId="77777777" w:rsidR="00232755" w:rsidRPr="00C95C41" w:rsidRDefault="00232755" w:rsidP="00E044E6">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7E70D16" w14:textId="77777777" w:rsidR="00232755" w:rsidRPr="00C95C41" w:rsidRDefault="00232755" w:rsidP="00E044E6">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17E70D17" w14:textId="77777777" w:rsidR="00232755" w:rsidRPr="00C95C41" w:rsidRDefault="00232755" w:rsidP="00E044E6">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17E70D18" w14:textId="77777777" w:rsidR="00232755" w:rsidRPr="00C95C41" w:rsidRDefault="00232755" w:rsidP="00E044E6">
      <w:pPr>
        <w:pStyle w:val="ProductList-Body"/>
        <w:spacing w:after="120"/>
      </w:pPr>
      <w:r>
        <w:t>(i) que, no caso de subprocessamento, a atividade de processamento seja realizada de acordo com a Cláusula 11 por um subprocessador que fornece pelo menos o mesmo nível de proteção para os dados pessoais e os direitos do titular dos dados do importador de dados de acordo com</w:t>
      </w:r>
      <w:r w:rsidR="00076A6E">
        <w:t> </w:t>
      </w:r>
      <w:r>
        <w:t>as</w:t>
      </w:r>
      <w:r w:rsidR="00076A6E">
        <w:t> </w:t>
      </w:r>
      <w:r>
        <w:t xml:space="preserve">Cláusulas e </w:t>
      </w:r>
    </w:p>
    <w:p w14:paraId="17E70D19" w14:textId="77777777" w:rsidR="00D67A4B" w:rsidRPr="00C95C41" w:rsidRDefault="00232755" w:rsidP="00E044E6">
      <w:pPr>
        <w:pStyle w:val="ProductList-Body"/>
      </w:pPr>
      <w:r>
        <w:t>(j) que garantirá a conformidade com as Cláusulas 4(a) até (i).</w:t>
      </w:r>
    </w:p>
    <w:p w14:paraId="17E70D1A" w14:textId="77777777" w:rsidR="00D67A4B" w:rsidRPr="00C95C41" w:rsidRDefault="00D67A4B" w:rsidP="00E044E6">
      <w:pPr>
        <w:pStyle w:val="ProductList-Body"/>
      </w:pPr>
    </w:p>
    <w:p w14:paraId="17E70D1B" w14:textId="77777777" w:rsidR="00E83159" w:rsidRPr="00C95C41" w:rsidRDefault="00E83159" w:rsidP="00E044E6">
      <w:pPr>
        <w:pStyle w:val="ProductList-Body"/>
        <w:jc w:val="center"/>
        <w:outlineLvl w:val="1"/>
      </w:pPr>
      <w:r>
        <w:rPr>
          <w:b/>
        </w:rPr>
        <w:t>Cláusula 5: Obrigações do importador de dados</w:t>
      </w:r>
    </w:p>
    <w:p w14:paraId="17E70D1C" w14:textId="77777777" w:rsidR="00E83159" w:rsidRPr="00C95C41" w:rsidRDefault="00E83159" w:rsidP="00E044E6">
      <w:pPr>
        <w:pStyle w:val="ProductList-Body"/>
      </w:pPr>
    </w:p>
    <w:p w14:paraId="17E70D1D" w14:textId="77777777" w:rsidR="00E83159" w:rsidRPr="00C95C41" w:rsidRDefault="00E83159" w:rsidP="00E044E6">
      <w:pPr>
        <w:pStyle w:val="ProductList-Body"/>
      </w:pPr>
      <w:r>
        <w:t xml:space="preserve">O importador de dados concorda e garante: </w:t>
      </w:r>
    </w:p>
    <w:p w14:paraId="17E70D1E" w14:textId="77777777" w:rsidR="00E83159" w:rsidRPr="00C95C41" w:rsidRDefault="00E83159" w:rsidP="00E044E6">
      <w:pPr>
        <w:pStyle w:val="ProductList-Body"/>
      </w:pPr>
    </w:p>
    <w:p w14:paraId="17E70D1F" w14:textId="77777777" w:rsidR="00E83159" w:rsidRPr="00C95C41" w:rsidRDefault="00E83159" w:rsidP="00E044E6">
      <w:pPr>
        <w:pStyle w:val="ProductList-Body"/>
        <w:spacing w:after="120"/>
      </w:pPr>
      <w:r>
        <w:t>(a) processar os dados pessoais somente em nome do exportador de dados e em conformidade com suas instruções e com as Cláusulas; se não puder fornecer tal conformidade por qualquer motivo, ele concorda em informar imediatamente o exportador de dados sobre sua incapacidade de</w:t>
      </w:r>
      <w:r w:rsidR="00076A6E">
        <w:t> </w:t>
      </w:r>
      <w:r>
        <w:t xml:space="preserve">cumprir, caso em que o exportador de dados está qualificado a suspender a transferência de dados e/ou rescindir o contrato; </w:t>
      </w:r>
    </w:p>
    <w:p w14:paraId="17E70D20" w14:textId="77777777" w:rsidR="00E83159" w:rsidRPr="00C95C41" w:rsidRDefault="00E83159" w:rsidP="00E044E6">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17E70D21" w14:textId="77777777" w:rsidR="00E83159" w:rsidRPr="00C95C41" w:rsidRDefault="00E83159" w:rsidP="00E044E6">
      <w:pPr>
        <w:pStyle w:val="ProductList-Body"/>
        <w:spacing w:after="120"/>
      </w:pPr>
      <w:r>
        <w:t xml:space="preserve">(c) que ele implementou as medidas de segurança técnicas e organizacionais especificadas no Apêndice 2 abaixo antes de processar os dados pessoais transferidos; </w:t>
      </w:r>
    </w:p>
    <w:p w14:paraId="17E70D22" w14:textId="77777777" w:rsidR="00E83159" w:rsidRPr="00C95C41" w:rsidRDefault="00E83159" w:rsidP="00E044E6">
      <w:pPr>
        <w:pStyle w:val="ProductList-Body"/>
      </w:pPr>
      <w:r>
        <w:t xml:space="preserve">(d) que ele notificará imediatamente o exportador de dados sobre: </w:t>
      </w:r>
    </w:p>
    <w:p w14:paraId="17E70D23" w14:textId="77777777" w:rsidR="00E83159" w:rsidRPr="00C95C41" w:rsidRDefault="00E83159" w:rsidP="00E044E6">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17E70D24" w14:textId="77777777" w:rsidR="00E83159" w:rsidRPr="00C95C41" w:rsidRDefault="00E83159" w:rsidP="00E044E6">
      <w:pPr>
        <w:pStyle w:val="ProductList-Body"/>
        <w:spacing w:after="60"/>
        <w:ind w:left="360"/>
      </w:pPr>
      <w:r>
        <w:t xml:space="preserve">(ii) qualquer acesso acidental ou não autorizado e </w:t>
      </w:r>
    </w:p>
    <w:p w14:paraId="17E70D25" w14:textId="77777777" w:rsidR="00E83159" w:rsidRPr="00C95C41" w:rsidRDefault="00E83159" w:rsidP="00E044E6">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17E70D26" w14:textId="77777777" w:rsidR="00E83159" w:rsidRPr="00C95C41" w:rsidRDefault="00E83159" w:rsidP="00E044E6">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17E70D27" w14:textId="77777777" w:rsidR="00E83159" w:rsidRPr="00C95C41" w:rsidRDefault="00E83159" w:rsidP="00E044E6">
      <w:pPr>
        <w:pStyle w:val="ProductList-Body"/>
        <w:spacing w:after="120"/>
      </w:pPr>
      <w:r>
        <w:t>(f)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w:t>
      </w:r>
      <w:r w:rsidR="00076A6E">
        <w:t> </w:t>
      </w:r>
      <w:r>
        <w:t xml:space="preserve">exportador de dados, onde aplicável, no contrato com a autoridade de supervisão; </w:t>
      </w:r>
    </w:p>
    <w:p w14:paraId="17E70D28" w14:textId="77777777" w:rsidR="00E83159" w:rsidRPr="00C95C41" w:rsidRDefault="00E83159" w:rsidP="00E044E6">
      <w:pPr>
        <w:pStyle w:val="ProductList-Body"/>
        <w:spacing w:after="120"/>
      </w:pPr>
      <w:r>
        <w:t>(g) disponibilizar ao titular dos dados mediante solicitação uma cópia das Cláusulas ou de qualquer contrato de subprocessamento a menos que as</w:t>
      </w:r>
      <w:r w:rsidR="003A2721">
        <w:t> </w:t>
      </w:r>
      <w:r>
        <w:t xml:space="preserve">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17E70D29" w14:textId="77777777" w:rsidR="00E83159" w:rsidRPr="00C95C41" w:rsidRDefault="00E83159" w:rsidP="00E044E6">
      <w:pPr>
        <w:pStyle w:val="ProductList-Body"/>
        <w:spacing w:after="120"/>
      </w:pPr>
      <w:r>
        <w:t xml:space="preserve">(h) que, no caso de subprocessamento, ele informou previamente o exportador de dados e obteve sua autorização prévia por escrito; </w:t>
      </w:r>
    </w:p>
    <w:p w14:paraId="17E70D2A" w14:textId="77777777" w:rsidR="00E83159" w:rsidRPr="00C95C41" w:rsidRDefault="00E83159" w:rsidP="00E044E6">
      <w:pPr>
        <w:pStyle w:val="ProductList-Body"/>
        <w:spacing w:after="120"/>
      </w:pPr>
      <w:r>
        <w:t>(i) que os serviços de processamento pelo subprocessador serão realizados de acordo com a Cláusula 11 e</w:t>
      </w:r>
    </w:p>
    <w:p w14:paraId="17E70D2B" w14:textId="77777777" w:rsidR="00D67A4B" w:rsidRPr="00C95C41" w:rsidRDefault="00E83159" w:rsidP="00E044E6">
      <w:pPr>
        <w:pStyle w:val="ProductList-Body"/>
      </w:pPr>
      <w:r>
        <w:t>(j) enviar imediatamente ao exportador de dados uma cópia de qualquer contrato do subprocessador indicando as conclusões.</w:t>
      </w:r>
    </w:p>
    <w:p w14:paraId="17E70D2C" w14:textId="77777777" w:rsidR="00E83159" w:rsidRPr="00C95C41" w:rsidRDefault="00E83159" w:rsidP="00E044E6">
      <w:pPr>
        <w:pStyle w:val="ProductList-Body"/>
      </w:pPr>
    </w:p>
    <w:p w14:paraId="17E70D2D" w14:textId="77777777" w:rsidR="00E83159" w:rsidRPr="00C95C41" w:rsidRDefault="00E83159" w:rsidP="00E044E6">
      <w:pPr>
        <w:pStyle w:val="ProductList-Body"/>
        <w:jc w:val="center"/>
        <w:outlineLvl w:val="1"/>
      </w:pPr>
      <w:r>
        <w:rPr>
          <w:b/>
        </w:rPr>
        <w:t>Cláusula 6: Responsabilidade</w:t>
      </w:r>
    </w:p>
    <w:p w14:paraId="17E70D2E" w14:textId="77777777" w:rsidR="00E83159" w:rsidRPr="00C95C41" w:rsidRDefault="00E83159" w:rsidP="00E044E6">
      <w:pPr>
        <w:pStyle w:val="ProductList-Body"/>
      </w:pPr>
    </w:p>
    <w:p w14:paraId="17E70D2F" w14:textId="77777777" w:rsidR="00E83159" w:rsidRPr="00C95C41" w:rsidRDefault="00E83159" w:rsidP="00E044E6">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7E70D30" w14:textId="77777777" w:rsidR="00E83159" w:rsidRPr="00C95C41" w:rsidRDefault="00E83159" w:rsidP="00E044E6">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17E70D31" w14:textId="77777777" w:rsidR="00E83159" w:rsidRPr="00C95C41" w:rsidRDefault="00E83159" w:rsidP="00E044E6">
      <w:pPr>
        <w:pStyle w:val="ProductList-Body"/>
        <w:spacing w:after="120"/>
      </w:pPr>
      <w:r>
        <w:t xml:space="preserve">O importador de dados não pode se basear em uma violação por um subprocessador de suas obrigações a fim de evitar suas próprias responsabilidades. </w:t>
      </w:r>
    </w:p>
    <w:p w14:paraId="17E70D32" w14:textId="77777777" w:rsidR="00E83159" w:rsidRPr="00C95C41" w:rsidRDefault="00E83159" w:rsidP="00E044E6">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17E70D33" w14:textId="77777777" w:rsidR="00E83159" w:rsidRPr="00C95C41" w:rsidRDefault="00E83159" w:rsidP="00E044E6">
      <w:pPr>
        <w:pStyle w:val="ProductList-Body"/>
      </w:pPr>
    </w:p>
    <w:p w14:paraId="17E70D34" w14:textId="77777777" w:rsidR="00E83159" w:rsidRPr="00C95C41" w:rsidRDefault="00E83159" w:rsidP="00E044E6">
      <w:pPr>
        <w:pStyle w:val="ProductList-Body"/>
        <w:jc w:val="center"/>
        <w:outlineLvl w:val="1"/>
      </w:pPr>
      <w:r>
        <w:rPr>
          <w:b/>
        </w:rPr>
        <w:t>Cláusula 7: Mediação e jurisdição</w:t>
      </w:r>
    </w:p>
    <w:p w14:paraId="17E70D35" w14:textId="77777777" w:rsidR="00E83159" w:rsidRPr="00C95C41" w:rsidRDefault="00E83159" w:rsidP="00E044E6">
      <w:pPr>
        <w:pStyle w:val="ProductList-Body"/>
      </w:pPr>
    </w:p>
    <w:p w14:paraId="17E70D36" w14:textId="77777777" w:rsidR="00E83159" w:rsidRPr="00C95C41" w:rsidRDefault="00E83159" w:rsidP="00E044E6">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17E70D37" w14:textId="77777777" w:rsidR="00E83159" w:rsidRPr="00C95C41" w:rsidRDefault="00E83159" w:rsidP="00E044E6">
      <w:pPr>
        <w:pStyle w:val="ProductList-Body"/>
        <w:spacing w:after="60"/>
        <w:ind w:left="360"/>
      </w:pPr>
      <w:r>
        <w:t xml:space="preserve">(a) enviar a disputa para mediação, por uma pessoa independente ou, onde aplicável, pela autoridade de supervisão; </w:t>
      </w:r>
    </w:p>
    <w:p w14:paraId="17E70D38" w14:textId="77777777" w:rsidR="00E83159" w:rsidRPr="00C95C41" w:rsidRDefault="00E83159" w:rsidP="00E044E6">
      <w:pPr>
        <w:pStyle w:val="ProductList-Body"/>
        <w:spacing w:after="120"/>
        <w:ind w:left="360"/>
      </w:pPr>
      <w:r>
        <w:t xml:space="preserve">(b) enviar a disputa aos tribunais no Estado Membro no qual o exportador de dados está sediado. </w:t>
      </w:r>
    </w:p>
    <w:p w14:paraId="17E70D39" w14:textId="77777777" w:rsidR="00E83159" w:rsidRPr="00C95C41" w:rsidRDefault="00E83159" w:rsidP="00E044E6">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17E70D3A" w14:textId="77777777" w:rsidR="00E83159" w:rsidRPr="00C95C41" w:rsidRDefault="00E83159" w:rsidP="00E044E6">
      <w:pPr>
        <w:pStyle w:val="ProductList-Body"/>
      </w:pPr>
    </w:p>
    <w:p w14:paraId="17E70D3B" w14:textId="77777777" w:rsidR="00E83159" w:rsidRPr="00C95C41" w:rsidRDefault="00E83159" w:rsidP="00E044E6">
      <w:pPr>
        <w:pStyle w:val="ProductList-Body"/>
        <w:jc w:val="center"/>
        <w:outlineLvl w:val="1"/>
      </w:pPr>
      <w:r>
        <w:rPr>
          <w:b/>
        </w:rPr>
        <w:t>Cláusula 8: Cooperação com autoridades de supervisão</w:t>
      </w:r>
    </w:p>
    <w:p w14:paraId="17E70D3C" w14:textId="77777777" w:rsidR="00E83159" w:rsidRPr="00C95C41" w:rsidRDefault="00E83159" w:rsidP="00E044E6">
      <w:pPr>
        <w:pStyle w:val="ProductList-Body"/>
      </w:pPr>
    </w:p>
    <w:p w14:paraId="17E70D3D" w14:textId="77777777" w:rsidR="00E83159" w:rsidRPr="00C95C41" w:rsidRDefault="00E83159" w:rsidP="00E044E6">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17E70D3E" w14:textId="77777777" w:rsidR="00E83159" w:rsidRPr="00C95C41" w:rsidRDefault="00E83159" w:rsidP="00E044E6">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17E70D3F" w14:textId="77777777" w:rsidR="00E83159" w:rsidRPr="00C95C41" w:rsidRDefault="00E83159" w:rsidP="00E044E6">
      <w:pPr>
        <w:pStyle w:val="ProductList-Body"/>
      </w:pPr>
      <w:r>
        <w:t>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w:t>
      </w:r>
      <w:r w:rsidR="00076A6E">
        <w:t> </w:t>
      </w:r>
      <w:r>
        <w:t xml:space="preserve">caso, o exportador de dados deverá estar qualificado a tomar as medidas previstas na Cláusula 5 (b). </w:t>
      </w:r>
    </w:p>
    <w:p w14:paraId="17E70D40" w14:textId="77777777" w:rsidR="00E83159" w:rsidRPr="00C95C41" w:rsidRDefault="00E83159" w:rsidP="00E044E6">
      <w:pPr>
        <w:pStyle w:val="ProductList-Body"/>
      </w:pPr>
    </w:p>
    <w:p w14:paraId="17E70D41" w14:textId="77777777" w:rsidR="00E83159" w:rsidRPr="00C95C41" w:rsidRDefault="00E83159" w:rsidP="00E044E6">
      <w:pPr>
        <w:pStyle w:val="ProductList-Body"/>
        <w:jc w:val="center"/>
        <w:outlineLvl w:val="1"/>
      </w:pPr>
      <w:r>
        <w:rPr>
          <w:b/>
        </w:rPr>
        <w:t>Cláusula 9: Legislação Reguladora.</w:t>
      </w:r>
    </w:p>
    <w:p w14:paraId="17E70D42" w14:textId="77777777" w:rsidR="00E83159" w:rsidRPr="00C95C41" w:rsidRDefault="00E83159" w:rsidP="00E044E6">
      <w:pPr>
        <w:pStyle w:val="ProductList-Body"/>
      </w:pPr>
    </w:p>
    <w:p w14:paraId="17E70D43" w14:textId="77777777" w:rsidR="00E83159" w:rsidRPr="00C95C41" w:rsidRDefault="00E83159" w:rsidP="00E044E6">
      <w:pPr>
        <w:pStyle w:val="ProductList-Body"/>
      </w:pPr>
      <w:r>
        <w:t xml:space="preserve">As Cláusulas deverão ser regidas pela lei do Estado Membro no qual o exportador de dados está sediado. </w:t>
      </w:r>
    </w:p>
    <w:p w14:paraId="17E70D44" w14:textId="77777777" w:rsidR="00E83159" w:rsidRPr="00C95C41" w:rsidRDefault="00E83159" w:rsidP="00E044E6">
      <w:pPr>
        <w:pStyle w:val="ProductList-Body"/>
      </w:pPr>
    </w:p>
    <w:p w14:paraId="17E70D45" w14:textId="77777777" w:rsidR="00E83159" w:rsidRPr="00C95C41" w:rsidRDefault="00E83159" w:rsidP="00E044E6">
      <w:pPr>
        <w:pStyle w:val="ProductList-Body"/>
        <w:jc w:val="center"/>
        <w:outlineLvl w:val="1"/>
      </w:pPr>
      <w:r>
        <w:rPr>
          <w:b/>
        </w:rPr>
        <w:t>Cláusula 10: Variação do contrato</w:t>
      </w:r>
    </w:p>
    <w:p w14:paraId="17E70D46" w14:textId="77777777" w:rsidR="00E83159" w:rsidRPr="00C95C41" w:rsidRDefault="00E83159" w:rsidP="00E044E6">
      <w:pPr>
        <w:pStyle w:val="ProductList-Body"/>
      </w:pPr>
    </w:p>
    <w:p w14:paraId="17E70D47" w14:textId="77777777" w:rsidR="00E83159" w:rsidRPr="00C95C41" w:rsidRDefault="00E83159" w:rsidP="00E044E6">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17E70D48" w14:textId="77777777" w:rsidR="00E83159" w:rsidRPr="00C95C41" w:rsidRDefault="00E83159" w:rsidP="00E044E6">
      <w:pPr>
        <w:pStyle w:val="ProductList-Body"/>
      </w:pPr>
    </w:p>
    <w:p w14:paraId="17E70D49" w14:textId="77777777" w:rsidR="00E83159" w:rsidRPr="00C95C41" w:rsidRDefault="00E83159" w:rsidP="00E044E6">
      <w:pPr>
        <w:pStyle w:val="ProductList-Body"/>
        <w:jc w:val="center"/>
        <w:outlineLvl w:val="1"/>
      </w:pPr>
      <w:r>
        <w:rPr>
          <w:b/>
        </w:rPr>
        <w:t>Cláusula 11: Subprocessamento</w:t>
      </w:r>
    </w:p>
    <w:p w14:paraId="17E70D4A" w14:textId="77777777" w:rsidR="00E83159" w:rsidRPr="00C95C41" w:rsidRDefault="00E83159" w:rsidP="00E044E6">
      <w:pPr>
        <w:pStyle w:val="ProductList-Body"/>
      </w:pPr>
    </w:p>
    <w:p w14:paraId="17E70D4B" w14:textId="77777777" w:rsidR="00E83159" w:rsidRPr="00C95C41" w:rsidRDefault="00E83159" w:rsidP="00E044E6">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17E70D4C" w14:textId="77777777" w:rsidR="00E83159" w:rsidRPr="00C95C41" w:rsidRDefault="00E83159" w:rsidP="00E044E6">
      <w:pPr>
        <w:pStyle w:val="ProductList-Body"/>
        <w:spacing w:after="120"/>
      </w:pPr>
      <w:r>
        <w:t>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w:t>
      </w:r>
      <w:r w:rsidR="00076A6E">
        <w:t> </w:t>
      </w:r>
      <w:r>
        <w:t xml:space="preserve">suas próprias operações de processamento de acordo com as Cláusulas. </w:t>
      </w:r>
    </w:p>
    <w:p w14:paraId="17E70D4D" w14:textId="77777777" w:rsidR="00E83159" w:rsidRPr="00C95C41" w:rsidRDefault="00E83159" w:rsidP="00E044E6">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17E70D4E" w14:textId="77777777" w:rsidR="00E83159" w:rsidRPr="00C95C41" w:rsidRDefault="00E83159" w:rsidP="00E044E6">
      <w:pPr>
        <w:pStyle w:val="ProductList-Body"/>
      </w:pPr>
      <w:r>
        <w:t>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w:t>
      </w:r>
      <w:r w:rsidR="00076A6E">
        <w:t> </w:t>
      </w:r>
      <w:r>
        <w:t xml:space="preserve">autoridade de supervisão de proteção de dados do exportador de dados. </w:t>
      </w:r>
    </w:p>
    <w:p w14:paraId="17E70D4F" w14:textId="77777777" w:rsidR="00E83159" w:rsidRPr="00C95C41" w:rsidRDefault="00E83159" w:rsidP="00E044E6">
      <w:pPr>
        <w:pStyle w:val="ProductList-Body"/>
      </w:pPr>
    </w:p>
    <w:p w14:paraId="17E70D50" w14:textId="77777777" w:rsidR="00E83159" w:rsidRPr="00C95C41" w:rsidRDefault="00E83159" w:rsidP="00E044E6">
      <w:pPr>
        <w:pStyle w:val="ProductList-Body"/>
        <w:jc w:val="center"/>
        <w:outlineLvl w:val="1"/>
      </w:pPr>
      <w:r>
        <w:rPr>
          <w:b/>
        </w:rPr>
        <w:t>Cláusula 12: Obrigação depois do término dos serviços de processamento de dados pessoais</w:t>
      </w:r>
    </w:p>
    <w:p w14:paraId="17E70D51" w14:textId="77777777" w:rsidR="00E83159" w:rsidRPr="00C95C41" w:rsidRDefault="00E83159" w:rsidP="00E044E6">
      <w:pPr>
        <w:pStyle w:val="ProductList-Body"/>
      </w:pPr>
    </w:p>
    <w:p w14:paraId="17E70D52" w14:textId="77777777" w:rsidR="00E83159" w:rsidRPr="00C95C41" w:rsidRDefault="00E83159" w:rsidP="00E044E6">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17E70D53" w14:textId="77777777" w:rsidR="00E83159" w:rsidRPr="00C95C41" w:rsidRDefault="00E83159" w:rsidP="00E044E6">
      <w:pPr>
        <w:pStyle w:val="ProductList-Body"/>
      </w:pPr>
      <w:r>
        <w:t>2. O importador de dados e o subprocessador garantem que, mediante solicitação do importador de dados e/ou da autoridade de supervisão, eles</w:t>
      </w:r>
      <w:r w:rsidR="00DD2658">
        <w:t> </w:t>
      </w:r>
      <w:r>
        <w:t xml:space="preserve">enviarão suas instalações de processamento de dados para uma auditoria das medidas mencionadas no parágrafo 1. </w:t>
      </w:r>
    </w:p>
    <w:p w14:paraId="17E70D54" w14:textId="77777777" w:rsidR="00E83159" w:rsidRPr="00C95C41" w:rsidRDefault="00E83159" w:rsidP="00E044E6">
      <w:pPr>
        <w:pStyle w:val="ProductList-Body"/>
      </w:pPr>
    </w:p>
    <w:p w14:paraId="17E70D55" w14:textId="77777777" w:rsidR="00E83159" w:rsidRPr="00C95C41" w:rsidRDefault="00E83159" w:rsidP="00E044E6">
      <w:pPr>
        <w:pStyle w:val="ProductList-Body"/>
        <w:jc w:val="center"/>
        <w:outlineLvl w:val="1"/>
      </w:pPr>
      <w:r>
        <w:rPr>
          <w:b/>
        </w:rPr>
        <w:t>Apêndice 1 às Cláusulas Contratuais Padrão</w:t>
      </w:r>
    </w:p>
    <w:p w14:paraId="17E70D56" w14:textId="77777777" w:rsidR="00E83159" w:rsidRPr="00C95C41" w:rsidRDefault="00E83159" w:rsidP="00E044E6">
      <w:pPr>
        <w:pStyle w:val="ProductList-Body"/>
      </w:pPr>
    </w:p>
    <w:p w14:paraId="17E70D57" w14:textId="77777777" w:rsidR="00E83159" w:rsidRPr="00C95C41" w:rsidRDefault="00E83159" w:rsidP="00E044E6">
      <w:pPr>
        <w:pStyle w:val="ProductList-Body"/>
        <w:spacing w:after="120"/>
      </w:pPr>
      <w:r>
        <w:rPr>
          <w:b/>
        </w:rPr>
        <w:t>Exportador de dados</w:t>
      </w:r>
      <w:r w:rsidRPr="00076A6E">
        <w:rPr>
          <w:b/>
        </w:rPr>
        <w:t xml:space="preserve">: </w:t>
      </w:r>
      <w:r>
        <w:t xml:space="preserve">O Cliente é o exportador de dados. O exportador de dados é um usuário dos Serviços Online, conforme definido na seção dos OST intitulada </w:t>
      </w:r>
      <w:r w:rsidR="00C50715">
        <w:t>“</w:t>
      </w:r>
      <w:r>
        <w:t>Segurança e Processamento de Dados: Medidas Técnicas e Organizacionais Adicionais</w:t>
      </w:r>
      <w:r w:rsidR="00C50715">
        <w:t>”</w:t>
      </w:r>
      <w:r>
        <w:t xml:space="preserve">. </w:t>
      </w:r>
    </w:p>
    <w:p w14:paraId="17E70D58" w14:textId="77777777" w:rsidR="00E83159" w:rsidRPr="00C95C41" w:rsidRDefault="00E83159" w:rsidP="00E044E6">
      <w:pPr>
        <w:pStyle w:val="ProductList-Body"/>
        <w:spacing w:after="120"/>
      </w:pPr>
      <w:r>
        <w:t xml:space="preserve">Importador de dados: O importador de dados é a MICROSOFT CORPORATION, uma produtora global de software e serviços. </w:t>
      </w:r>
    </w:p>
    <w:p w14:paraId="17E70D59" w14:textId="77777777" w:rsidR="00E83159" w:rsidRPr="00C95C41" w:rsidRDefault="00E83159" w:rsidP="00E044E6">
      <w:pPr>
        <w:pStyle w:val="ProductList-Body"/>
        <w:spacing w:after="120"/>
      </w:pPr>
      <w:r>
        <w:rPr>
          <w:b/>
        </w:rPr>
        <w:t>Titulares dos dados</w:t>
      </w:r>
      <w:r w:rsidRPr="00076A6E">
        <w:rPr>
          <w:b/>
        </w:rPr>
        <w:t>:</w:t>
      </w:r>
      <w:r>
        <w:t xml:space="preserve"> Os titulares dos dados incluem os representantes do cliente do exportador de dados e os usuários finais, incluindo funcionários, prestadores de serviços, colaboradores e clientes do exportador de dados. Os titulares dos dados também podem incluir indivíduos</w:t>
      </w:r>
      <w:r w:rsidR="00076A6E">
        <w:t> </w:t>
      </w:r>
      <w:r>
        <w:t xml:space="preserve">que tentam comunicar ou transferir informações pessoais a usuários dos serviços fornecidos pelo importador de dados. </w:t>
      </w:r>
    </w:p>
    <w:p w14:paraId="17E70D5A" w14:textId="77777777" w:rsidR="00E83159" w:rsidRPr="00C95C41" w:rsidRDefault="00E83159" w:rsidP="00E044E6">
      <w:pPr>
        <w:pStyle w:val="ProductList-Body"/>
        <w:spacing w:after="120"/>
      </w:pPr>
      <w:r>
        <w:rPr>
          <w:b/>
        </w:rPr>
        <w:t>Categorias de dados</w:t>
      </w:r>
      <w:r w:rsidRPr="00076A6E">
        <w:rPr>
          <w:b/>
        </w:rPr>
        <w:t>:</w:t>
      </w:r>
      <w:r>
        <w:t xml:space="preserve"> Os dados pessoais transferidos incluem email, documentos e outros dados em um formato eletrônico no contexto dos Serviços Online. </w:t>
      </w:r>
    </w:p>
    <w:p w14:paraId="17E70D5B" w14:textId="77777777" w:rsidR="00E83159" w:rsidRPr="00C95C41" w:rsidRDefault="00E83159" w:rsidP="00E044E6">
      <w:pPr>
        <w:pStyle w:val="ProductList-Body"/>
      </w:pPr>
      <w:r>
        <w:rPr>
          <w:b/>
        </w:rPr>
        <w:t>Operações de processamento</w:t>
      </w:r>
      <w:r w:rsidRPr="00076A6E">
        <w:rPr>
          <w:b/>
        </w:rPr>
        <w:t>:</w:t>
      </w:r>
      <w:r>
        <w:t xml:space="preserve"> Os dados pessoais transferidos estarão sujeitos às seguintes atividades básicas de processamento: </w:t>
      </w:r>
    </w:p>
    <w:p w14:paraId="17E70D5C" w14:textId="77777777" w:rsidR="00E83159" w:rsidRPr="00C95C41" w:rsidRDefault="00E83159" w:rsidP="00E044E6">
      <w:pPr>
        <w:pStyle w:val="ProductList-Body"/>
        <w:spacing w:after="60"/>
        <w:ind w:left="547"/>
      </w:pPr>
      <w:r>
        <w:rPr>
          <w:b/>
        </w:rPr>
        <w:t>a. Duração e Objeto do Processamento de Dados</w:t>
      </w:r>
      <w:r w:rsidRPr="00076A6E">
        <w:rPr>
          <w:b/>
        </w:rPr>
        <w:t>.</w:t>
      </w:r>
      <w:r>
        <w:t xml:space="preserve"> O processamento de dados deverá durar por todo o período designado no contrato de licenciamento por volume aplicável entre o exportador de dados e a entidade da Microsoft à qual essas Cláusulas Contratuais Padrão estão anexadas (</w:t>
      </w:r>
      <w:r w:rsidR="00C50715">
        <w:t>“</w:t>
      </w:r>
      <w:r>
        <w:t>Microsoft</w:t>
      </w:r>
      <w:r w:rsidR="00C50715">
        <w:t>”</w:t>
      </w:r>
      <w:r>
        <w:t xml:space="preserve">). O objetivo do processamento de dados é o desempenho dos Serviços Online. </w:t>
      </w:r>
    </w:p>
    <w:p w14:paraId="17E70D5D" w14:textId="77777777" w:rsidR="00E83159" w:rsidRPr="00C95C41" w:rsidRDefault="00E83159" w:rsidP="00E044E6">
      <w:pPr>
        <w:pStyle w:val="ProductList-Body"/>
        <w:spacing w:after="60"/>
        <w:ind w:left="547"/>
      </w:pPr>
      <w:r>
        <w:rPr>
          <w:b/>
        </w:rPr>
        <w:t>b. Escopo e Finalidade do Processamento de Dados</w:t>
      </w:r>
      <w:r w:rsidRPr="00076A6E">
        <w:rPr>
          <w:b/>
        </w:rPr>
        <w:t>.</w:t>
      </w:r>
      <w:r>
        <w:t xml:space="preserve"> 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7E70D5E" w14:textId="77777777" w:rsidR="00E83159" w:rsidRPr="00C95C41" w:rsidRDefault="00E83159" w:rsidP="00E044E6">
      <w:pPr>
        <w:pStyle w:val="ProductList-Body"/>
        <w:spacing w:after="60"/>
        <w:ind w:left="547"/>
      </w:pPr>
      <w:r>
        <w:rPr>
          <w:b/>
        </w:rPr>
        <w:t>c. Acesso aos Dados do Cliente</w:t>
      </w:r>
      <w:r w:rsidRPr="00076A6E">
        <w:rPr>
          <w:b/>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7E70D5F" w14:textId="77777777" w:rsidR="00E83159" w:rsidRPr="00C95C41" w:rsidRDefault="00E83159" w:rsidP="00E044E6">
      <w:pPr>
        <w:pStyle w:val="ProductList-Body"/>
        <w:spacing w:after="60"/>
        <w:ind w:left="547"/>
      </w:pPr>
      <w:r>
        <w:rPr>
          <w:b/>
        </w:rPr>
        <w:t>d. Instruções do Exportador de Dados</w:t>
      </w:r>
      <w:r w:rsidRPr="00076A6E">
        <w:rPr>
          <w:b/>
        </w:rPr>
        <w:t xml:space="preserve">. </w:t>
      </w:r>
      <w:r>
        <w:t xml:space="preserve">Para os Serviços Online, o importador de dados atuará somente conforme as instruções do exportador de dados conforme conduzidas pela Microsoft. </w:t>
      </w:r>
    </w:p>
    <w:p w14:paraId="17E70D60" w14:textId="77777777" w:rsidR="00E83159" w:rsidRPr="00C95C41" w:rsidRDefault="00E83159" w:rsidP="00E044E6">
      <w:pPr>
        <w:pStyle w:val="ProductList-Body"/>
        <w:spacing w:after="120"/>
        <w:ind w:left="547"/>
      </w:pPr>
      <w:r>
        <w:rPr>
          <w:b/>
        </w:rPr>
        <w:t>e. Exclusão ou Devolução de Dados do Cliente</w:t>
      </w:r>
      <w:r w:rsidRPr="00076A6E">
        <w:rPr>
          <w:b/>
        </w:rPr>
        <w:t xml:space="preserve">. </w:t>
      </w:r>
      <w:r>
        <w:t xml:space="preserve">No término ou na rescisão do uso dos Serviços Online do exportador de dados, ele poderá extrair os Dados do Cliente, e o importador de dados excluirá os Dados do Cliente, de acordo com os OST aplicáveis ao contrato. </w:t>
      </w:r>
    </w:p>
    <w:p w14:paraId="17E70D61" w14:textId="77777777" w:rsidR="00D67A4B" w:rsidRPr="00C95C41" w:rsidRDefault="00E83159" w:rsidP="00E044E6">
      <w:pPr>
        <w:pStyle w:val="ProductList-Body"/>
      </w:pPr>
      <w:r>
        <w:rPr>
          <w:b/>
        </w:rPr>
        <w:t>Subcontratados</w:t>
      </w:r>
      <w:r w:rsidRPr="00076A6E">
        <w:rPr>
          <w:b/>
        </w:rPr>
        <w:t>:</w:t>
      </w:r>
      <w:r>
        <w:t xml:space="preserve"> 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17E70D62" w14:textId="77777777" w:rsidR="00D67A4B" w:rsidRPr="00C95C41" w:rsidRDefault="00D67A4B" w:rsidP="00E044E6">
      <w:pPr>
        <w:pStyle w:val="ProductList-Body"/>
      </w:pPr>
    </w:p>
    <w:p w14:paraId="17E70D63" w14:textId="77777777" w:rsidR="00463CC3" w:rsidRPr="00C95C41" w:rsidRDefault="00463CC3" w:rsidP="00E044E6">
      <w:pPr>
        <w:pStyle w:val="ProductList-Body"/>
        <w:jc w:val="center"/>
        <w:outlineLvl w:val="1"/>
      </w:pPr>
      <w:r>
        <w:rPr>
          <w:b/>
        </w:rPr>
        <w:t>Apêndice 2 às Cláusulas Contratuais Padrão</w:t>
      </w:r>
    </w:p>
    <w:p w14:paraId="17E70D64" w14:textId="77777777" w:rsidR="00463CC3" w:rsidRPr="00C95C41" w:rsidRDefault="00463CC3" w:rsidP="00E044E6">
      <w:pPr>
        <w:pStyle w:val="ProductList-Body"/>
      </w:pPr>
    </w:p>
    <w:p w14:paraId="17E70D65" w14:textId="77777777" w:rsidR="00463CC3" w:rsidRPr="00C95C41" w:rsidRDefault="00463CC3" w:rsidP="00E044E6">
      <w:pPr>
        <w:pStyle w:val="ProductList-Body"/>
        <w:spacing w:after="120"/>
      </w:pPr>
      <w:r>
        <w:t>Descrição das medidas de segurança técnicas e organizacionais implementadas pelo importador de dados de acordo com as Cláusulas 4(d) e 5(c):</w:t>
      </w:r>
    </w:p>
    <w:p w14:paraId="17E70D66" w14:textId="77777777" w:rsidR="00463CC3" w:rsidRPr="00C95C41" w:rsidRDefault="00463CC3" w:rsidP="00E044E6">
      <w:pPr>
        <w:pStyle w:val="ProductList-Body"/>
        <w:spacing w:after="120"/>
      </w:pPr>
      <w:r>
        <w:t xml:space="preserve">1. </w:t>
      </w:r>
      <w:r>
        <w:rPr>
          <w:b/>
        </w:rPr>
        <w:t>Equipe</w:t>
      </w:r>
      <w:r w:rsidRPr="00076A6E">
        <w:rPr>
          <w:b/>
        </w:rPr>
        <w:t>.</w:t>
      </w:r>
      <w:r>
        <w:t xml:space="preserve"> A equipe do importador de dados não processará os Dados sem autorização. A equipe é obrigada a manter a confidencialidade de todos os Dados, e essa obrigação permanece mesmo após o término da contratação. </w:t>
      </w:r>
    </w:p>
    <w:p w14:paraId="17E70D67" w14:textId="77777777" w:rsidR="00463CC3" w:rsidRPr="00C95C41" w:rsidRDefault="00463CC3" w:rsidP="00E044E6">
      <w:pPr>
        <w:pStyle w:val="ProductList-Body"/>
      </w:pPr>
      <w:r>
        <w:t xml:space="preserve">2. </w:t>
      </w:r>
      <w:r>
        <w:rPr>
          <w:b/>
        </w:rPr>
        <w:t>Contato de Privacidade de Dados</w:t>
      </w:r>
      <w:r w:rsidRPr="00076A6E">
        <w:rPr>
          <w:b/>
        </w:rPr>
        <w:t>.</w:t>
      </w:r>
      <w:r>
        <w:t xml:space="preserve"> O oficial de privacidade de dados do importador de dados poderá ser contatado no seguinte endereço: </w:t>
      </w:r>
    </w:p>
    <w:p w14:paraId="17E70D68" w14:textId="77777777" w:rsidR="00463CC3" w:rsidRPr="00B42AE5" w:rsidRDefault="00463CC3" w:rsidP="00E044E6">
      <w:pPr>
        <w:pStyle w:val="ProductList-Body"/>
        <w:rPr>
          <w:lang w:val="en-IN"/>
        </w:rPr>
      </w:pPr>
      <w:r w:rsidRPr="00B42AE5">
        <w:rPr>
          <w:lang w:val="en-IN"/>
        </w:rPr>
        <w:t xml:space="preserve">Microsoft Corporation </w:t>
      </w:r>
    </w:p>
    <w:p w14:paraId="17E70D69" w14:textId="77777777" w:rsidR="00463CC3" w:rsidRPr="00B42AE5" w:rsidRDefault="00463CC3" w:rsidP="00E044E6">
      <w:pPr>
        <w:pStyle w:val="ProductList-Body"/>
        <w:ind w:left="360"/>
        <w:rPr>
          <w:lang w:val="en-IN"/>
        </w:rPr>
      </w:pPr>
      <w:r w:rsidRPr="00B42AE5">
        <w:rPr>
          <w:lang w:val="en-IN"/>
        </w:rPr>
        <w:t>Attn: Chief Privacy Officer</w:t>
      </w:r>
    </w:p>
    <w:p w14:paraId="17E70D6A" w14:textId="77777777" w:rsidR="00463CC3" w:rsidRPr="00C95C41" w:rsidRDefault="00463CC3" w:rsidP="00E044E6">
      <w:pPr>
        <w:pStyle w:val="ProductList-Body"/>
        <w:ind w:left="360"/>
      </w:pPr>
      <w:r>
        <w:t xml:space="preserve">1 Microsoft Way </w:t>
      </w:r>
    </w:p>
    <w:p w14:paraId="17E70D6B" w14:textId="77777777" w:rsidR="00463CC3" w:rsidRPr="00C95C41" w:rsidRDefault="00463CC3" w:rsidP="00E044E6">
      <w:pPr>
        <w:pStyle w:val="ProductList-Body"/>
        <w:spacing w:after="120"/>
        <w:ind w:left="360"/>
      </w:pPr>
      <w:r>
        <w:t xml:space="preserve">Redmond, WA 98052 USA </w:t>
      </w:r>
    </w:p>
    <w:p w14:paraId="17E70D6C" w14:textId="77777777" w:rsidR="00463CC3" w:rsidRPr="00C95C41" w:rsidRDefault="00463CC3" w:rsidP="00E044E6">
      <w:pPr>
        <w:pStyle w:val="ProductList-Body"/>
        <w:spacing w:after="120"/>
      </w:pPr>
      <w:r>
        <w:t xml:space="preserve">3. </w:t>
      </w:r>
      <w:r>
        <w:rPr>
          <w:b/>
        </w:rPr>
        <w:t>Medidas Técnicas e Organizacionais</w:t>
      </w:r>
      <w:r w:rsidRPr="00076A6E">
        <w:rPr>
          <w:b/>
        </w:rPr>
        <w:t>.</w:t>
      </w:r>
      <w:r>
        <w:t xml:space="preserve"> 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17E70D6D" w14:textId="77777777" w:rsidR="00463CC3" w:rsidRPr="00C95C41" w:rsidRDefault="00463CC3" w:rsidP="00E044E6">
      <w:pPr>
        <w:pStyle w:val="ProductList-Body"/>
      </w:pPr>
      <w:r>
        <w:t>A assinatura da Microsoft Corporation é exibida na página a seguir.</w:t>
      </w:r>
    </w:p>
    <w:p w14:paraId="17E70D6E" w14:textId="77777777" w:rsidR="00463CC3" w:rsidRPr="00C95C41" w:rsidRDefault="00463CC3" w:rsidP="00E044E6">
      <w:pPr>
        <w:pStyle w:val="ProductList-Body"/>
      </w:pPr>
      <w:r>
        <w:br w:type="page"/>
      </w:r>
    </w:p>
    <w:p w14:paraId="17E70D6F" w14:textId="77777777" w:rsidR="00463CC3" w:rsidRPr="00C95C41" w:rsidRDefault="00463CC3" w:rsidP="00E044E6">
      <w:pPr>
        <w:pStyle w:val="ProductList-Body"/>
      </w:pPr>
    </w:p>
    <w:p w14:paraId="17E70D70" w14:textId="77777777" w:rsidR="00463CC3" w:rsidRPr="00C95C41" w:rsidRDefault="00463CC3" w:rsidP="00E044E6">
      <w:pPr>
        <w:pStyle w:val="ProductList-Body"/>
        <w:outlineLvl w:val="1"/>
      </w:pPr>
      <w:r>
        <w:rPr>
          <w:b/>
        </w:rPr>
        <w:t>Assinando as Cláusulas Contratuais Padrão, o Apêndice 1 e o Apêndice 2 em nome do importador de dados:</w:t>
      </w:r>
    </w:p>
    <w:p w14:paraId="17E70D71" w14:textId="77777777" w:rsidR="00463CC3" w:rsidRPr="00C95C41" w:rsidRDefault="00463CC3" w:rsidP="00E044E6">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17E70D79" wp14:editId="17E70D7A">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17E70D72" w14:textId="77777777" w:rsidR="00463CC3" w:rsidRPr="00C95C41" w:rsidRDefault="00463CC3" w:rsidP="00E044E6">
      <w:pPr>
        <w:pStyle w:val="ProductList-Body"/>
      </w:pPr>
    </w:p>
    <w:p w14:paraId="17E70D73" w14:textId="77777777" w:rsidR="00463CC3" w:rsidRPr="00C95C41" w:rsidRDefault="00463CC3" w:rsidP="00E044E6">
      <w:pPr>
        <w:pStyle w:val="ProductList-Body"/>
      </w:pPr>
      <w:r>
        <w:t>Rajesh Jha, Vice-presidente Corporativo</w:t>
      </w:r>
    </w:p>
    <w:p w14:paraId="17E70D74" w14:textId="77777777" w:rsidR="00463CC3" w:rsidRPr="00C95C41" w:rsidRDefault="00463CC3" w:rsidP="00E044E6">
      <w:pPr>
        <w:pStyle w:val="ProductList-Body"/>
      </w:pPr>
      <w:r>
        <w:t>Microsoft Corporation</w:t>
      </w:r>
    </w:p>
    <w:p w14:paraId="17E70D75" w14:textId="77777777" w:rsidR="00463CC3" w:rsidRPr="00B42AE5" w:rsidRDefault="00463CC3" w:rsidP="00E044E6">
      <w:pPr>
        <w:pStyle w:val="ProductList-Body"/>
        <w:rPr>
          <w:lang w:val="en-IN"/>
        </w:rPr>
      </w:pPr>
      <w:r w:rsidRPr="00B42AE5">
        <w:rPr>
          <w:lang w:val="en-IN"/>
        </w:rPr>
        <w:t>One Microsoft Way, Redmond WA, USA 98052</w:t>
      </w:r>
    </w:p>
    <w:p w14:paraId="17E70D76" w14:textId="77777777" w:rsidR="00463CC3" w:rsidRPr="00B42AE5" w:rsidRDefault="00463CC3" w:rsidP="00E044E6">
      <w:pPr>
        <w:pStyle w:val="ProductList-Body"/>
        <w:rPr>
          <w:lang w:val="en-IN"/>
        </w:rPr>
      </w:pPr>
    </w:p>
    <w:p w14:paraId="17E70D77" w14:textId="77777777" w:rsidR="00D67A4B" w:rsidRPr="00B42AE5" w:rsidRDefault="00D67A4B" w:rsidP="00E044E6">
      <w:pPr>
        <w:pStyle w:val="ProductList-Body"/>
        <w:rPr>
          <w:lang w:val="en-IN"/>
        </w:rPr>
      </w:pPr>
    </w:p>
    <w:p w14:paraId="17E70D78" w14:textId="77777777" w:rsidR="004D27A6" w:rsidRPr="00B42AE5" w:rsidRDefault="004D27A6" w:rsidP="00E044E6">
      <w:pPr>
        <w:pStyle w:val="ProductList-Body"/>
        <w:rPr>
          <w:lang w:val="en-IN"/>
        </w:rPr>
      </w:pPr>
    </w:p>
    <w:sectPr w:rsidR="004D27A6" w:rsidRPr="00B42AE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E70D7E" w14:textId="77777777" w:rsidR="000B6C1E" w:rsidRDefault="000B6C1E" w:rsidP="009A573F">
      <w:pPr>
        <w:spacing w:after="0" w:line="240" w:lineRule="auto"/>
      </w:pPr>
      <w:r>
        <w:separator/>
      </w:r>
    </w:p>
  </w:endnote>
  <w:endnote w:type="continuationSeparator" w:id="0">
    <w:p w14:paraId="17E70D7F" w14:textId="77777777" w:rsidR="000B6C1E" w:rsidRDefault="000B6C1E" w:rsidP="009A573F">
      <w:pPr>
        <w:spacing w:after="0" w:line="240" w:lineRule="auto"/>
      </w:pPr>
      <w:r>
        <w:continuationSeparator/>
      </w:r>
    </w:p>
  </w:endnote>
  <w:endnote w:type="continuationNotice" w:id="1">
    <w:p w14:paraId="17E70D80" w14:textId="77777777" w:rsidR="000B6C1E" w:rsidRDefault="000B6C1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4BF60A" w14:textId="77777777" w:rsidR="005C1D7F" w:rsidRDefault="005C1D7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E70D81" w14:textId="77777777" w:rsidR="00B42AE5" w:rsidRDefault="00B42AE5" w:rsidP="004D27A6">
    <w:pPr>
      <w:pStyle w:val="ProductList-Body"/>
    </w:pPr>
    <w:r>
      <w:rPr>
        <w:noProof/>
        <w:lang w:val="en-US" w:eastAsia="en-US" w:bidi="ar-SA"/>
      </w:rPr>
      <w:drawing>
        <wp:inline distT="0" distB="0" distL="0" distR="0" wp14:anchorId="17E70E22" wp14:editId="17E70E23">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E70D83" w14:textId="77777777" w:rsidR="00B42AE5" w:rsidRPr="00591643" w:rsidRDefault="00B42AE5">
    <w:pPr>
      <w:pStyle w:val="Footer"/>
      <w:rPr>
        <w:sz w:val="14"/>
        <w:szCs w:val="14"/>
      </w:rPr>
    </w:pPr>
    <w:r>
      <w:rPr>
        <w:noProof/>
        <w:lang w:val="en-US" w:eastAsia="en-US" w:bidi="ar-SA"/>
      </w:rPr>
      <w:drawing>
        <wp:inline distT="0" distB="0" distL="0" distR="0" wp14:anchorId="17E70E24" wp14:editId="17E70E25">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568"/>
      <w:gridCol w:w="181"/>
      <w:gridCol w:w="1562"/>
      <w:gridCol w:w="181"/>
      <w:gridCol w:w="1561"/>
      <w:gridCol w:w="182"/>
      <w:gridCol w:w="1645"/>
      <w:gridCol w:w="184"/>
      <w:gridCol w:w="1817"/>
      <w:gridCol w:w="184"/>
      <w:gridCol w:w="1726"/>
    </w:tblGrid>
    <w:tr w:rsidR="0036496A" w:rsidRPr="00883457" w14:paraId="17E70D90" w14:textId="77777777" w:rsidTr="006E1B00">
      <w:tc>
        <w:tcPr>
          <w:tcW w:w="15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E70D85" w14:textId="77777777" w:rsidR="0036496A" w:rsidRPr="00456A97" w:rsidRDefault="005C1D7F" w:rsidP="006E1B00">
          <w:pPr>
            <w:pStyle w:val="ProductList-OfferingBody"/>
            <w:ind w:left="-72" w:right="-74"/>
            <w:jc w:val="center"/>
            <w:rPr>
              <w:rStyle w:val="Hyperlink"/>
              <w:sz w:val="14"/>
              <w:szCs w:val="14"/>
              <w:lang w:val="en-US" w:eastAsia="en-US" w:bidi="ar-SA"/>
            </w:rPr>
          </w:pPr>
          <w:hyperlink w:anchor="TableofContents" w:history="1">
            <w:r w:rsidR="0036496A" w:rsidRPr="00456A97">
              <w:rPr>
                <w:rStyle w:val="Hyperlink"/>
                <w:sz w:val="14"/>
                <w:szCs w:val="14"/>
                <w:lang w:val="en-US" w:eastAsia="en-US" w:bidi="ar-SA"/>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E70D86" w14:textId="77777777" w:rsidR="0036496A" w:rsidRPr="00883457" w:rsidRDefault="0036496A" w:rsidP="006E1B00">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7E70D87" w14:textId="77777777" w:rsidR="0036496A" w:rsidRPr="00456A97" w:rsidRDefault="005C1D7F" w:rsidP="006E1B00">
          <w:pPr>
            <w:pStyle w:val="ProductList-OfferingBody"/>
            <w:ind w:left="-72" w:right="-74"/>
            <w:jc w:val="center"/>
            <w:rPr>
              <w:rStyle w:val="Hyperlink"/>
              <w:sz w:val="14"/>
              <w:szCs w:val="14"/>
              <w:lang w:val="en-US" w:eastAsia="en-US" w:bidi="ar-SA"/>
            </w:rPr>
          </w:pPr>
          <w:hyperlink w:anchor="Introduction" w:history="1">
            <w:r w:rsidR="0036496A" w:rsidRPr="00456A97">
              <w:rPr>
                <w:rStyle w:val="Hyperlink"/>
                <w:sz w:val="14"/>
                <w:szCs w:val="14"/>
                <w:lang w:val="en-US" w:eastAsia="en-US" w:bidi="ar-SA"/>
              </w:rPr>
              <w:t>Introdução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E70D88" w14:textId="77777777" w:rsidR="0036496A" w:rsidRPr="00883457" w:rsidRDefault="0036496A" w:rsidP="006E1B00">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89" w14:textId="77777777" w:rsidR="0036496A" w:rsidRPr="00631BCF" w:rsidRDefault="005C1D7F" w:rsidP="006E1B00">
          <w:pPr>
            <w:pStyle w:val="ProductList-OfferingBody"/>
            <w:ind w:left="-72" w:right="-74"/>
            <w:jc w:val="center"/>
            <w:rPr>
              <w:rStyle w:val="Hyperlink"/>
              <w:sz w:val="14"/>
              <w:szCs w:val="14"/>
              <w:lang w:val="en-US" w:eastAsia="en-US" w:bidi="ar-SA"/>
            </w:rPr>
          </w:pPr>
          <w:hyperlink w:anchor="GeneralTerms" w:history="1">
            <w:r w:rsidR="0036496A" w:rsidRPr="00456A97">
              <w:rPr>
                <w:rStyle w:val="Hyperlink"/>
                <w:sz w:val="14"/>
                <w:szCs w:val="14"/>
                <w:lang w:val="en-US" w:eastAsia="en-US" w:bidi="ar-SA"/>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70D8A" w14:textId="77777777" w:rsidR="0036496A" w:rsidRPr="00883457" w:rsidRDefault="0036496A" w:rsidP="006E1B00">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8B" w14:textId="77777777" w:rsidR="0036496A" w:rsidRPr="00456A97" w:rsidRDefault="005C1D7F" w:rsidP="006E1B00">
          <w:pPr>
            <w:pStyle w:val="ProductList-OfferingBody"/>
            <w:ind w:left="-72" w:right="-74"/>
            <w:jc w:val="center"/>
            <w:rPr>
              <w:rStyle w:val="Hyperlink"/>
              <w:sz w:val="14"/>
              <w:szCs w:val="14"/>
              <w:lang w:eastAsia="en-US" w:bidi="ar-SA"/>
            </w:rPr>
          </w:pPr>
          <w:hyperlink w:anchor="PrivacyandSecurityTerms" w:history="1">
            <w:r w:rsidR="0036496A" w:rsidRPr="00456A97">
              <w:rPr>
                <w:rStyle w:val="Hyperlink"/>
                <w:sz w:val="14"/>
                <w:szCs w:val="14"/>
                <w:lang w:eastAsia="en-US" w:bidi="ar-SA"/>
              </w:rPr>
              <w:t xml:space="preserve">Termos de Privacidade </w:t>
            </w:r>
            <w:r w:rsidR="0036496A" w:rsidRPr="00456A97">
              <w:rPr>
                <w:rStyle w:val="Hyperlink"/>
                <w:sz w:val="14"/>
                <w:szCs w:val="14"/>
                <w:lang w:eastAsia="en-US" w:bidi="ar-SA"/>
              </w:rPr>
              <w:br/>
              <w:t>e Segurança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E70D8C" w14:textId="77777777" w:rsidR="0036496A" w:rsidRPr="00883457" w:rsidRDefault="0036496A" w:rsidP="006E1B00">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8D" w14:textId="77777777" w:rsidR="0036496A" w:rsidRPr="00456A97" w:rsidRDefault="005C1D7F" w:rsidP="006E1B00">
          <w:pPr>
            <w:pStyle w:val="ProductList-OfferingBody"/>
            <w:ind w:left="-72" w:right="-74"/>
            <w:jc w:val="center"/>
            <w:rPr>
              <w:rStyle w:val="Hyperlink"/>
              <w:sz w:val="14"/>
              <w:szCs w:val="14"/>
              <w:lang w:eastAsia="en-US" w:bidi="ar-SA"/>
            </w:rPr>
          </w:pPr>
          <w:hyperlink w:anchor="OnlineServiceSpecificTerms" w:history="1">
            <w:r w:rsidR="0036496A" w:rsidRPr="00456A97">
              <w:rPr>
                <w:rStyle w:val="Hyperlink"/>
                <w:sz w:val="14"/>
                <w:szCs w:val="14"/>
                <w:lang w:eastAsia="en-US" w:bidi="ar-SA"/>
              </w:rPr>
              <w:t xml:space="preserve">Termos Específicos dos </w:t>
            </w:r>
            <w:r w:rsidR="0036496A" w:rsidRPr="00456A97">
              <w:rPr>
                <w:rStyle w:val="Hyperlink"/>
                <w:sz w:val="14"/>
                <w:szCs w:val="14"/>
                <w:lang w:eastAsia="en-US" w:bidi="ar-SA"/>
              </w:rPr>
              <w:br/>
              <w:t>Serviços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E70D8E" w14:textId="77777777" w:rsidR="0036496A" w:rsidRPr="00883457" w:rsidRDefault="0036496A" w:rsidP="006E1B00">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7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8F" w14:textId="77777777" w:rsidR="0036496A" w:rsidRPr="00456A97" w:rsidRDefault="005C1D7F" w:rsidP="00FF14F3">
          <w:pPr>
            <w:pStyle w:val="ProductList-OfferingBody"/>
            <w:ind w:left="-72" w:right="-74"/>
            <w:jc w:val="center"/>
            <w:rPr>
              <w:rStyle w:val="Hyperlink"/>
              <w:sz w:val="14"/>
              <w:szCs w:val="14"/>
              <w:lang w:eastAsia="en-US" w:bidi="ar-SA"/>
            </w:rPr>
          </w:pPr>
          <w:hyperlink w:anchor="Attachment1" w:history="1">
            <w:r w:rsidR="00FF14F3" w:rsidRPr="00FF14F3">
              <w:rPr>
                <w:rStyle w:val="Hyperlink"/>
                <w:sz w:val="14"/>
                <w:szCs w:val="14"/>
                <w:lang w:val="en-US" w:eastAsia="en-US" w:bidi="ar-SA"/>
              </w:rPr>
              <w:t>Anexo</w:t>
            </w:r>
          </w:hyperlink>
        </w:p>
      </w:tc>
    </w:tr>
  </w:tbl>
  <w:p w14:paraId="17E70D91" w14:textId="77777777" w:rsidR="00B42AE5" w:rsidRPr="00031C05" w:rsidRDefault="00B42AE5" w:rsidP="00DA4BAF">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568"/>
      <w:gridCol w:w="181"/>
      <w:gridCol w:w="1562"/>
      <w:gridCol w:w="181"/>
      <w:gridCol w:w="1561"/>
      <w:gridCol w:w="182"/>
      <w:gridCol w:w="1645"/>
      <w:gridCol w:w="184"/>
      <w:gridCol w:w="1817"/>
      <w:gridCol w:w="184"/>
      <w:gridCol w:w="1726"/>
    </w:tblGrid>
    <w:tr w:rsidR="0036496A" w:rsidRPr="00883457" w14:paraId="17E70D9E" w14:textId="77777777" w:rsidTr="0036496A">
      <w:tc>
        <w:tcPr>
          <w:tcW w:w="15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E70D93" w14:textId="77777777" w:rsidR="0036496A" w:rsidRPr="00456A97" w:rsidRDefault="005C1D7F" w:rsidP="00456A97">
          <w:pPr>
            <w:pStyle w:val="ProductList-OfferingBody"/>
            <w:ind w:left="-72" w:right="-74"/>
            <w:jc w:val="center"/>
            <w:rPr>
              <w:rStyle w:val="Hyperlink"/>
              <w:sz w:val="14"/>
              <w:szCs w:val="14"/>
              <w:lang w:val="en-US" w:eastAsia="en-US" w:bidi="ar-SA"/>
            </w:rPr>
          </w:pPr>
          <w:hyperlink w:anchor="TableofContents" w:history="1">
            <w:r w:rsidR="0036496A" w:rsidRPr="00456A97">
              <w:rPr>
                <w:rStyle w:val="Hyperlink"/>
                <w:sz w:val="14"/>
                <w:szCs w:val="14"/>
                <w:lang w:val="en-US" w:eastAsia="en-US" w:bidi="ar-SA"/>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E70D94" w14:textId="77777777" w:rsidR="0036496A" w:rsidRPr="00883457" w:rsidRDefault="0036496A"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95" w14:textId="77777777" w:rsidR="0036496A" w:rsidRPr="00456A97" w:rsidRDefault="005C1D7F" w:rsidP="00591643">
          <w:pPr>
            <w:pStyle w:val="ProductList-OfferingBody"/>
            <w:ind w:left="-72" w:right="-74"/>
            <w:jc w:val="center"/>
            <w:rPr>
              <w:rStyle w:val="Hyperlink"/>
              <w:sz w:val="14"/>
              <w:szCs w:val="14"/>
              <w:lang w:val="en-US" w:eastAsia="en-US" w:bidi="ar-SA"/>
            </w:rPr>
          </w:pPr>
          <w:hyperlink w:anchor="Introduction" w:history="1">
            <w:r w:rsidR="0036496A" w:rsidRPr="00456A97">
              <w:rPr>
                <w:rStyle w:val="Hyperlink"/>
                <w:sz w:val="14"/>
                <w:szCs w:val="14"/>
                <w:lang w:val="en-US" w:eastAsia="en-US" w:bidi="ar-SA"/>
              </w:rPr>
              <w:t>Introdução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E70D96" w14:textId="77777777" w:rsidR="0036496A" w:rsidRPr="00883457" w:rsidRDefault="0036496A"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97" w14:textId="77777777" w:rsidR="0036496A" w:rsidRPr="00631BCF" w:rsidRDefault="005C1D7F" w:rsidP="00456A97">
          <w:pPr>
            <w:pStyle w:val="ProductList-OfferingBody"/>
            <w:ind w:left="-72" w:right="-74"/>
            <w:jc w:val="center"/>
            <w:rPr>
              <w:rStyle w:val="Hyperlink"/>
              <w:sz w:val="14"/>
              <w:szCs w:val="14"/>
              <w:lang w:val="en-US" w:eastAsia="en-US" w:bidi="ar-SA"/>
            </w:rPr>
          </w:pPr>
          <w:hyperlink w:anchor="GeneralTerms" w:history="1">
            <w:r w:rsidR="0036496A" w:rsidRPr="00456A97">
              <w:rPr>
                <w:rStyle w:val="Hyperlink"/>
                <w:sz w:val="14"/>
                <w:szCs w:val="14"/>
                <w:lang w:val="en-US" w:eastAsia="en-US" w:bidi="ar-SA"/>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70D98" w14:textId="77777777" w:rsidR="0036496A" w:rsidRPr="00883457" w:rsidRDefault="0036496A"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99" w14:textId="77777777" w:rsidR="0036496A" w:rsidRPr="00456A97" w:rsidRDefault="005C1D7F" w:rsidP="00456A97">
          <w:pPr>
            <w:pStyle w:val="ProductList-OfferingBody"/>
            <w:ind w:left="-72" w:right="-74"/>
            <w:jc w:val="center"/>
            <w:rPr>
              <w:rStyle w:val="Hyperlink"/>
              <w:sz w:val="14"/>
              <w:szCs w:val="14"/>
              <w:lang w:eastAsia="en-US" w:bidi="ar-SA"/>
            </w:rPr>
          </w:pPr>
          <w:hyperlink w:anchor="PrivacyandSecurityTerms" w:history="1">
            <w:r w:rsidR="0036496A" w:rsidRPr="00456A97">
              <w:rPr>
                <w:rStyle w:val="Hyperlink"/>
                <w:sz w:val="14"/>
                <w:szCs w:val="14"/>
                <w:lang w:eastAsia="en-US" w:bidi="ar-SA"/>
              </w:rPr>
              <w:t xml:space="preserve">Termos de Privacidade </w:t>
            </w:r>
            <w:r w:rsidR="0036496A" w:rsidRPr="00456A97">
              <w:rPr>
                <w:rStyle w:val="Hyperlink"/>
                <w:sz w:val="14"/>
                <w:szCs w:val="14"/>
                <w:lang w:eastAsia="en-US" w:bidi="ar-SA"/>
              </w:rPr>
              <w:br/>
              <w:t>e Segurança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E70D9A" w14:textId="77777777" w:rsidR="0036496A" w:rsidRPr="00883457" w:rsidRDefault="0036496A"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9B" w14:textId="77777777" w:rsidR="0036496A" w:rsidRPr="00456A97" w:rsidRDefault="005C1D7F" w:rsidP="00456A97">
          <w:pPr>
            <w:pStyle w:val="ProductList-OfferingBody"/>
            <w:ind w:left="-72" w:right="-74"/>
            <w:jc w:val="center"/>
            <w:rPr>
              <w:rStyle w:val="Hyperlink"/>
              <w:sz w:val="14"/>
              <w:szCs w:val="14"/>
              <w:lang w:eastAsia="en-US" w:bidi="ar-SA"/>
            </w:rPr>
          </w:pPr>
          <w:hyperlink w:anchor="OnlineServiceSpecificTerms" w:history="1">
            <w:r w:rsidR="0036496A" w:rsidRPr="00456A97">
              <w:rPr>
                <w:rStyle w:val="Hyperlink"/>
                <w:sz w:val="14"/>
                <w:szCs w:val="14"/>
                <w:lang w:eastAsia="en-US" w:bidi="ar-SA"/>
              </w:rPr>
              <w:t xml:space="preserve">Termos Específicos dos </w:t>
            </w:r>
            <w:r w:rsidR="0036496A" w:rsidRPr="00456A97">
              <w:rPr>
                <w:rStyle w:val="Hyperlink"/>
                <w:sz w:val="14"/>
                <w:szCs w:val="14"/>
                <w:lang w:eastAsia="en-US" w:bidi="ar-SA"/>
              </w:rPr>
              <w:br/>
              <w:t>Serviços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E70D9C" w14:textId="77777777" w:rsidR="0036496A" w:rsidRPr="00883457" w:rsidRDefault="0036496A"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7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9D" w14:textId="77777777" w:rsidR="0036496A" w:rsidRPr="00456A97" w:rsidRDefault="005C1D7F" w:rsidP="00456A97">
          <w:pPr>
            <w:pStyle w:val="ProductList-OfferingBody"/>
            <w:ind w:left="-72" w:right="-74"/>
            <w:jc w:val="center"/>
            <w:rPr>
              <w:rStyle w:val="Hyperlink"/>
              <w:sz w:val="14"/>
              <w:szCs w:val="14"/>
              <w:lang w:eastAsia="en-US" w:bidi="ar-SA"/>
            </w:rPr>
          </w:pPr>
          <w:hyperlink w:anchor="Attachment1" w:history="1">
            <w:r w:rsidR="00FF14F3" w:rsidRPr="00FF14F3">
              <w:rPr>
                <w:rStyle w:val="Hyperlink"/>
                <w:sz w:val="14"/>
                <w:szCs w:val="14"/>
                <w:lang w:val="en-US" w:eastAsia="en-US" w:bidi="ar-SA"/>
              </w:rPr>
              <w:t>Anexo</w:t>
            </w:r>
          </w:hyperlink>
        </w:p>
      </w:tc>
    </w:tr>
  </w:tbl>
  <w:p w14:paraId="17E70D9F" w14:textId="77777777" w:rsidR="00B42AE5" w:rsidRPr="00456A97" w:rsidRDefault="00B42AE5" w:rsidP="00456A97">
    <w:pPr>
      <w:pStyle w:val="Footer"/>
      <w:rPr>
        <w:sz w:val="14"/>
        <w:szCs w:val="14"/>
        <w:lang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568"/>
      <w:gridCol w:w="181"/>
      <w:gridCol w:w="1562"/>
      <w:gridCol w:w="181"/>
      <w:gridCol w:w="1561"/>
      <w:gridCol w:w="182"/>
      <w:gridCol w:w="1645"/>
      <w:gridCol w:w="184"/>
      <w:gridCol w:w="1817"/>
      <w:gridCol w:w="184"/>
      <w:gridCol w:w="1726"/>
    </w:tblGrid>
    <w:tr w:rsidR="00B77849" w:rsidRPr="00883457" w14:paraId="17E70DAB" w14:textId="77777777" w:rsidTr="006E1B00">
      <w:tc>
        <w:tcPr>
          <w:tcW w:w="15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E70DA0" w14:textId="77777777" w:rsidR="00B77849" w:rsidRPr="00456A97" w:rsidRDefault="005C1D7F" w:rsidP="006E1B00">
          <w:pPr>
            <w:pStyle w:val="ProductList-OfferingBody"/>
            <w:ind w:left="-72" w:right="-74"/>
            <w:jc w:val="center"/>
            <w:rPr>
              <w:rStyle w:val="Hyperlink"/>
              <w:sz w:val="14"/>
              <w:szCs w:val="14"/>
              <w:lang w:val="en-US" w:eastAsia="en-US" w:bidi="ar-SA"/>
            </w:rPr>
          </w:pPr>
          <w:hyperlink w:anchor="TableofContents" w:history="1">
            <w:r w:rsidR="00B77849" w:rsidRPr="00456A97">
              <w:rPr>
                <w:rStyle w:val="Hyperlink"/>
                <w:sz w:val="14"/>
                <w:szCs w:val="14"/>
                <w:lang w:val="en-US" w:eastAsia="en-US" w:bidi="ar-SA"/>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E70DA1" w14:textId="77777777" w:rsidR="00B77849" w:rsidRPr="00883457" w:rsidRDefault="00B77849" w:rsidP="006E1B00">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7E70DA2" w14:textId="77777777" w:rsidR="00B77849" w:rsidRPr="00456A97" w:rsidRDefault="005C1D7F" w:rsidP="006E1B00">
          <w:pPr>
            <w:pStyle w:val="ProductList-OfferingBody"/>
            <w:ind w:left="-72" w:right="-74"/>
            <w:jc w:val="center"/>
            <w:rPr>
              <w:rStyle w:val="Hyperlink"/>
              <w:sz w:val="14"/>
              <w:szCs w:val="14"/>
              <w:lang w:val="en-US" w:eastAsia="en-US" w:bidi="ar-SA"/>
            </w:rPr>
          </w:pPr>
          <w:hyperlink w:anchor="Introduction" w:history="1">
            <w:r w:rsidR="00B77849" w:rsidRPr="00456A97">
              <w:rPr>
                <w:rStyle w:val="Hyperlink"/>
                <w:sz w:val="14"/>
                <w:szCs w:val="14"/>
                <w:lang w:val="en-US" w:eastAsia="en-US" w:bidi="ar-SA"/>
              </w:rPr>
              <w:t>Introdução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E70DA3" w14:textId="77777777" w:rsidR="00B77849" w:rsidRPr="00883457" w:rsidRDefault="00B77849" w:rsidP="006E1B00">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A4" w14:textId="77777777" w:rsidR="00B77849" w:rsidRPr="00631BCF" w:rsidRDefault="005C1D7F" w:rsidP="006E1B00">
          <w:pPr>
            <w:pStyle w:val="ProductList-OfferingBody"/>
            <w:ind w:left="-72" w:right="-74"/>
            <w:jc w:val="center"/>
            <w:rPr>
              <w:rStyle w:val="Hyperlink"/>
              <w:sz w:val="14"/>
              <w:szCs w:val="14"/>
              <w:lang w:val="en-US" w:eastAsia="en-US" w:bidi="ar-SA"/>
            </w:rPr>
          </w:pPr>
          <w:hyperlink w:anchor="GeneralTerms" w:history="1">
            <w:r w:rsidR="00B77849" w:rsidRPr="00456A97">
              <w:rPr>
                <w:rStyle w:val="Hyperlink"/>
                <w:sz w:val="14"/>
                <w:szCs w:val="14"/>
                <w:lang w:val="en-US" w:eastAsia="en-US" w:bidi="ar-SA"/>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70DA5" w14:textId="77777777" w:rsidR="00B77849" w:rsidRPr="00883457" w:rsidRDefault="00B77849" w:rsidP="006E1B00">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A6" w14:textId="77777777" w:rsidR="00B77849" w:rsidRPr="00456A97" w:rsidRDefault="005C1D7F" w:rsidP="006E1B00">
          <w:pPr>
            <w:pStyle w:val="ProductList-OfferingBody"/>
            <w:ind w:left="-72" w:right="-74"/>
            <w:jc w:val="center"/>
            <w:rPr>
              <w:rStyle w:val="Hyperlink"/>
              <w:sz w:val="14"/>
              <w:szCs w:val="14"/>
              <w:lang w:eastAsia="en-US" w:bidi="ar-SA"/>
            </w:rPr>
          </w:pPr>
          <w:hyperlink w:anchor="PrivacyandSecurityTerms" w:history="1">
            <w:r w:rsidR="00B77849" w:rsidRPr="00456A97">
              <w:rPr>
                <w:rStyle w:val="Hyperlink"/>
                <w:sz w:val="14"/>
                <w:szCs w:val="14"/>
                <w:lang w:eastAsia="en-US" w:bidi="ar-SA"/>
              </w:rPr>
              <w:t xml:space="preserve">Termos de Privacidade </w:t>
            </w:r>
            <w:r w:rsidR="00B77849" w:rsidRPr="00456A97">
              <w:rPr>
                <w:rStyle w:val="Hyperlink"/>
                <w:sz w:val="14"/>
                <w:szCs w:val="14"/>
                <w:lang w:eastAsia="en-US" w:bidi="ar-SA"/>
              </w:rPr>
              <w:br/>
              <w:t>e Segurança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E70DA7" w14:textId="77777777" w:rsidR="00B77849" w:rsidRPr="00883457" w:rsidRDefault="00B77849" w:rsidP="006E1B00">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A8" w14:textId="77777777" w:rsidR="00B77849" w:rsidRPr="00456A97" w:rsidRDefault="005C1D7F" w:rsidP="006E1B00">
          <w:pPr>
            <w:pStyle w:val="ProductList-OfferingBody"/>
            <w:ind w:left="-72" w:right="-74"/>
            <w:jc w:val="center"/>
            <w:rPr>
              <w:rStyle w:val="Hyperlink"/>
              <w:sz w:val="14"/>
              <w:szCs w:val="14"/>
              <w:lang w:eastAsia="en-US" w:bidi="ar-SA"/>
            </w:rPr>
          </w:pPr>
          <w:hyperlink w:anchor="OnlineServiceSpecificTerms" w:history="1">
            <w:r w:rsidR="00B77849" w:rsidRPr="00456A97">
              <w:rPr>
                <w:rStyle w:val="Hyperlink"/>
                <w:sz w:val="14"/>
                <w:szCs w:val="14"/>
                <w:lang w:eastAsia="en-US" w:bidi="ar-SA"/>
              </w:rPr>
              <w:t xml:space="preserve">Termos Específicos dos </w:t>
            </w:r>
            <w:r w:rsidR="00B77849" w:rsidRPr="00456A97">
              <w:rPr>
                <w:rStyle w:val="Hyperlink"/>
                <w:sz w:val="14"/>
                <w:szCs w:val="14"/>
                <w:lang w:eastAsia="en-US" w:bidi="ar-SA"/>
              </w:rPr>
              <w:br/>
              <w:t>Serviços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E70DA9" w14:textId="77777777" w:rsidR="00B77849" w:rsidRPr="00883457" w:rsidRDefault="00B77849" w:rsidP="006E1B00">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7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AA" w14:textId="77777777" w:rsidR="00B77849" w:rsidRPr="00456A97" w:rsidRDefault="005C1D7F" w:rsidP="00FF14F3">
          <w:pPr>
            <w:pStyle w:val="ProductList-OfferingBody"/>
            <w:ind w:left="-72" w:right="-74"/>
            <w:jc w:val="center"/>
            <w:rPr>
              <w:rStyle w:val="Hyperlink"/>
              <w:sz w:val="14"/>
              <w:szCs w:val="14"/>
              <w:lang w:eastAsia="en-US" w:bidi="ar-SA"/>
            </w:rPr>
          </w:pPr>
          <w:hyperlink w:anchor="Attachment1" w:history="1">
            <w:r w:rsidR="00B77849" w:rsidRPr="00FF14F3">
              <w:rPr>
                <w:rStyle w:val="Hyperlink"/>
                <w:sz w:val="14"/>
                <w:szCs w:val="14"/>
                <w:lang w:val="en-US" w:eastAsia="en-US" w:bidi="ar-SA"/>
              </w:rPr>
              <w:t>Anexo</w:t>
            </w:r>
          </w:hyperlink>
        </w:p>
      </w:tc>
    </w:tr>
  </w:tbl>
  <w:p w14:paraId="17E70DAC" w14:textId="77777777" w:rsidR="00B77849" w:rsidRPr="00031C05" w:rsidRDefault="00B77849" w:rsidP="00DA4BAF">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568"/>
      <w:gridCol w:w="181"/>
      <w:gridCol w:w="1562"/>
      <w:gridCol w:w="181"/>
      <w:gridCol w:w="1561"/>
      <w:gridCol w:w="182"/>
      <w:gridCol w:w="1645"/>
      <w:gridCol w:w="184"/>
      <w:gridCol w:w="1817"/>
      <w:gridCol w:w="184"/>
      <w:gridCol w:w="1726"/>
    </w:tblGrid>
    <w:tr w:rsidR="0036496A" w:rsidRPr="00883457" w14:paraId="17E70DB8" w14:textId="77777777" w:rsidTr="0036496A">
      <w:tc>
        <w:tcPr>
          <w:tcW w:w="15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E70DAD" w14:textId="77777777" w:rsidR="0036496A" w:rsidRPr="00456A97" w:rsidRDefault="005C1D7F" w:rsidP="006E1B00">
          <w:pPr>
            <w:pStyle w:val="ProductList-OfferingBody"/>
            <w:ind w:left="-72" w:right="-74"/>
            <w:jc w:val="center"/>
            <w:rPr>
              <w:rStyle w:val="Hyperlink"/>
              <w:sz w:val="14"/>
              <w:szCs w:val="14"/>
              <w:lang w:val="en-US" w:eastAsia="en-US" w:bidi="ar-SA"/>
            </w:rPr>
          </w:pPr>
          <w:hyperlink w:anchor="TableofContents" w:history="1">
            <w:r w:rsidR="0036496A" w:rsidRPr="00456A97">
              <w:rPr>
                <w:rStyle w:val="Hyperlink"/>
                <w:sz w:val="14"/>
                <w:szCs w:val="14"/>
                <w:lang w:val="en-US" w:eastAsia="en-US" w:bidi="ar-SA"/>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E70DAE" w14:textId="77777777" w:rsidR="0036496A" w:rsidRPr="00883457" w:rsidRDefault="0036496A" w:rsidP="006E1B00">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7E70DAF" w14:textId="77777777" w:rsidR="0036496A" w:rsidRPr="00456A97" w:rsidRDefault="005C1D7F" w:rsidP="006E1B00">
          <w:pPr>
            <w:pStyle w:val="ProductList-OfferingBody"/>
            <w:ind w:left="-72" w:right="-74"/>
            <w:jc w:val="center"/>
            <w:rPr>
              <w:rStyle w:val="Hyperlink"/>
              <w:sz w:val="14"/>
              <w:szCs w:val="14"/>
              <w:lang w:val="en-US" w:eastAsia="en-US" w:bidi="ar-SA"/>
            </w:rPr>
          </w:pPr>
          <w:hyperlink w:anchor="Introduction" w:history="1">
            <w:r w:rsidR="0036496A" w:rsidRPr="00456A97">
              <w:rPr>
                <w:rStyle w:val="Hyperlink"/>
                <w:sz w:val="14"/>
                <w:szCs w:val="14"/>
                <w:lang w:val="en-US" w:eastAsia="en-US" w:bidi="ar-SA"/>
              </w:rPr>
              <w:t>Introdução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E70DB0" w14:textId="77777777" w:rsidR="0036496A" w:rsidRPr="00883457" w:rsidRDefault="0036496A" w:rsidP="006E1B00">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B1" w14:textId="77777777" w:rsidR="0036496A" w:rsidRPr="00631BCF" w:rsidRDefault="005C1D7F" w:rsidP="006E1B00">
          <w:pPr>
            <w:pStyle w:val="ProductList-OfferingBody"/>
            <w:ind w:left="-72" w:right="-74"/>
            <w:jc w:val="center"/>
            <w:rPr>
              <w:rStyle w:val="Hyperlink"/>
              <w:sz w:val="14"/>
              <w:szCs w:val="14"/>
              <w:lang w:val="en-US" w:eastAsia="en-US" w:bidi="ar-SA"/>
            </w:rPr>
          </w:pPr>
          <w:hyperlink w:anchor="GeneralTerms" w:history="1">
            <w:r w:rsidR="0036496A" w:rsidRPr="00456A97">
              <w:rPr>
                <w:rStyle w:val="Hyperlink"/>
                <w:sz w:val="14"/>
                <w:szCs w:val="14"/>
                <w:lang w:val="en-US" w:eastAsia="en-US" w:bidi="ar-SA"/>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70DB2" w14:textId="77777777" w:rsidR="0036496A" w:rsidRPr="00883457" w:rsidRDefault="0036496A" w:rsidP="006E1B00">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B3" w14:textId="77777777" w:rsidR="0036496A" w:rsidRPr="00456A97" w:rsidRDefault="005C1D7F" w:rsidP="006E1B00">
          <w:pPr>
            <w:pStyle w:val="ProductList-OfferingBody"/>
            <w:ind w:left="-72" w:right="-74"/>
            <w:jc w:val="center"/>
            <w:rPr>
              <w:rStyle w:val="Hyperlink"/>
              <w:sz w:val="14"/>
              <w:szCs w:val="14"/>
              <w:lang w:eastAsia="en-US" w:bidi="ar-SA"/>
            </w:rPr>
          </w:pPr>
          <w:hyperlink w:anchor="PrivacyandSecurityTerms" w:history="1">
            <w:r w:rsidR="0036496A" w:rsidRPr="00456A97">
              <w:rPr>
                <w:rStyle w:val="Hyperlink"/>
                <w:sz w:val="14"/>
                <w:szCs w:val="14"/>
                <w:lang w:eastAsia="en-US" w:bidi="ar-SA"/>
              </w:rPr>
              <w:t xml:space="preserve">Termos de Privacidade </w:t>
            </w:r>
            <w:r w:rsidR="0036496A" w:rsidRPr="00456A97">
              <w:rPr>
                <w:rStyle w:val="Hyperlink"/>
                <w:sz w:val="14"/>
                <w:szCs w:val="14"/>
                <w:lang w:eastAsia="en-US" w:bidi="ar-SA"/>
              </w:rPr>
              <w:br/>
              <w:t>e Segurança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E70DB4" w14:textId="77777777" w:rsidR="0036496A" w:rsidRPr="00883457" w:rsidRDefault="0036496A" w:rsidP="006E1B00">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B5" w14:textId="77777777" w:rsidR="0036496A" w:rsidRPr="00456A97" w:rsidRDefault="005C1D7F" w:rsidP="006E1B00">
          <w:pPr>
            <w:pStyle w:val="ProductList-OfferingBody"/>
            <w:ind w:left="-72" w:right="-74"/>
            <w:jc w:val="center"/>
            <w:rPr>
              <w:rStyle w:val="Hyperlink"/>
              <w:sz w:val="14"/>
              <w:szCs w:val="14"/>
              <w:lang w:eastAsia="en-US" w:bidi="ar-SA"/>
            </w:rPr>
          </w:pPr>
          <w:hyperlink w:anchor="OnlineServiceSpecificTerms" w:history="1">
            <w:r w:rsidR="0036496A" w:rsidRPr="00456A97">
              <w:rPr>
                <w:rStyle w:val="Hyperlink"/>
                <w:sz w:val="14"/>
                <w:szCs w:val="14"/>
                <w:lang w:eastAsia="en-US" w:bidi="ar-SA"/>
              </w:rPr>
              <w:t xml:space="preserve">Termos Específicos dos </w:t>
            </w:r>
            <w:r w:rsidR="0036496A" w:rsidRPr="00456A97">
              <w:rPr>
                <w:rStyle w:val="Hyperlink"/>
                <w:sz w:val="14"/>
                <w:szCs w:val="14"/>
                <w:lang w:eastAsia="en-US" w:bidi="ar-SA"/>
              </w:rPr>
              <w:br/>
              <w:t>Serviços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E70DB6" w14:textId="77777777" w:rsidR="0036496A" w:rsidRPr="00883457" w:rsidRDefault="0036496A" w:rsidP="006E1B00">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7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B7" w14:textId="77777777" w:rsidR="0036496A" w:rsidRPr="00456A97" w:rsidRDefault="005C1D7F" w:rsidP="00FF14F3">
          <w:pPr>
            <w:pStyle w:val="ProductList-OfferingBody"/>
            <w:ind w:left="-72" w:right="-74"/>
            <w:jc w:val="center"/>
            <w:rPr>
              <w:rStyle w:val="Hyperlink"/>
              <w:sz w:val="14"/>
              <w:szCs w:val="14"/>
              <w:lang w:eastAsia="en-US" w:bidi="ar-SA"/>
            </w:rPr>
          </w:pPr>
          <w:hyperlink w:anchor="Attachment1" w:history="1">
            <w:r w:rsidR="00FF14F3" w:rsidRPr="00FF14F3">
              <w:rPr>
                <w:rStyle w:val="Hyperlink"/>
                <w:sz w:val="14"/>
                <w:szCs w:val="14"/>
                <w:lang w:val="en-US" w:eastAsia="en-US" w:bidi="ar-SA"/>
              </w:rPr>
              <w:t>Anexo</w:t>
            </w:r>
          </w:hyperlink>
        </w:p>
      </w:tc>
    </w:tr>
  </w:tbl>
  <w:p w14:paraId="17E70DB9" w14:textId="77777777" w:rsidR="00B42AE5" w:rsidRPr="00631BCF" w:rsidRDefault="00B42AE5">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9" w:type="dxa"/>
      <w:tblInd w:w="81" w:type="dxa"/>
      <w:tblLayout w:type="fixed"/>
      <w:tblCellMar>
        <w:left w:w="72" w:type="dxa"/>
        <w:right w:w="72" w:type="dxa"/>
      </w:tblCellMar>
      <w:tblLook w:val="04A0" w:firstRow="1" w:lastRow="0" w:firstColumn="1" w:lastColumn="0" w:noHBand="0" w:noVBand="1"/>
    </w:tblPr>
    <w:tblGrid>
      <w:gridCol w:w="1568"/>
      <w:gridCol w:w="181"/>
      <w:gridCol w:w="1562"/>
      <w:gridCol w:w="181"/>
      <w:gridCol w:w="1561"/>
      <w:gridCol w:w="182"/>
      <w:gridCol w:w="1645"/>
      <w:gridCol w:w="184"/>
      <w:gridCol w:w="1817"/>
      <w:gridCol w:w="184"/>
      <w:gridCol w:w="1744"/>
    </w:tblGrid>
    <w:tr w:rsidR="0036496A" w:rsidRPr="00883457" w14:paraId="17E70DC5" w14:textId="77777777" w:rsidTr="006E1B00">
      <w:tc>
        <w:tcPr>
          <w:tcW w:w="15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E70DBA" w14:textId="77777777" w:rsidR="0036496A" w:rsidRPr="00456A97" w:rsidRDefault="005C1D7F" w:rsidP="006E1B00">
          <w:pPr>
            <w:pStyle w:val="ProductList-OfferingBody"/>
            <w:ind w:left="-72" w:right="-74"/>
            <w:jc w:val="center"/>
            <w:rPr>
              <w:rStyle w:val="Hyperlink"/>
              <w:sz w:val="14"/>
              <w:szCs w:val="14"/>
              <w:lang w:val="en-US" w:eastAsia="en-US" w:bidi="ar-SA"/>
            </w:rPr>
          </w:pPr>
          <w:hyperlink w:anchor="TableofContents" w:history="1">
            <w:r w:rsidR="0036496A" w:rsidRPr="00456A97">
              <w:rPr>
                <w:rStyle w:val="Hyperlink"/>
                <w:sz w:val="14"/>
                <w:szCs w:val="14"/>
                <w:lang w:val="en-US" w:eastAsia="en-US" w:bidi="ar-SA"/>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E70DBB" w14:textId="77777777" w:rsidR="0036496A" w:rsidRPr="00883457" w:rsidRDefault="0036496A" w:rsidP="006E1B00">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BC" w14:textId="77777777" w:rsidR="0036496A" w:rsidRPr="00456A97" w:rsidRDefault="005C1D7F" w:rsidP="006E1B00">
          <w:pPr>
            <w:pStyle w:val="ProductList-OfferingBody"/>
            <w:ind w:left="-72" w:right="-74"/>
            <w:jc w:val="center"/>
            <w:rPr>
              <w:rStyle w:val="Hyperlink"/>
              <w:sz w:val="14"/>
              <w:szCs w:val="14"/>
              <w:lang w:val="en-US" w:eastAsia="en-US" w:bidi="ar-SA"/>
            </w:rPr>
          </w:pPr>
          <w:hyperlink w:anchor="Introduction" w:history="1">
            <w:r w:rsidR="0036496A" w:rsidRPr="00456A97">
              <w:rPr>
                <w:rStyle w:val="Hyperlink"/>
                <w:sz w:val="14"/>
                <w:szCs w:val="14"/>
                <w:lang w:val="en-US" w:eastAsia="en-US" w:bidi="ar-SA"/>
              </w:rPr>
              <w:t>Introdução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E70DBD" w14:textId="77777777" w:rsidR="0036496A" w:rsidRPr="00883457" w:rsidRDefault="0036496A" w:rsidP="006E1B00">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7E70DBE" w14:textId="77777777" w:rsidR="0036496A" w:rsidRPr="00631BCF" w:rsidRDefault="005C1D7F" w:rsidP="006E1B00">
          <w:pPr>
            <w:pStyle w:val="ProductList-OfferingBody"/>
            <w:ind w:left="-72" w:right="-74"/>
            <w:jc w:val="center"/>
            <w:rPr>
              <w:rStyle w:val="Hyperlink"/>
              <w:sz w:val="14"/>
              <w:szCs w:val="14"/>
              <w:lang w:val="en-US" w:eastAsia="en-US" w:bidi="ar-SA"/>
            </w:rPr>
          </w:pPr>
          <w:hyperlink w:anchor="GeneralTerms" w:history="1">
            <w:r w:rsidR="0036496A" w:rsidRPr="00456A97">
              <w:rPr>
                <w:rStyle w:val="Hyperlink"/>
                <w:sz w:val="14"/>
                <w:szCs w:val="14"/>
                <w:lang w:val="en-US" w:eastAsia="en-US" w:bidi="ar-SA"/>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70DBF" w14:textId="77777777" w:rsidR="0036496A" w:rsidRPr="00883457" w:rsidRDefault="0036496A" w:rsidP="006E1B00">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E70DC0" w14:textId="77777777" w:rsidR="0036496A" w:rsidRPr="00456A97" w:rsidRDefault="005C1D7F" w:rsidP="006E1B00">
          <w:pPr>
            <w:pStyle w:val="ProductList-OfferingBody"/>
            <w:ind w:left="-72" w:right="-74"/>
            <w:jc w:val="center"/>
            <w:rPr>
              <w:rStyle w:val="Hyperlink"/>
              <w:sz w:val="14"/>
              <w:szCs w:val="14"/>
              <w:lang w:eastAsia="en-US" w:bidi="ar-SA"/>
            </w:rPr>
          </w:pPr>
          <w:hyperlink w:anchor="PrivacyandSecurityTerms" w:history="1">
            <w:r w:rsidR="0036496A" w:rsidRPr="00456A97">
              <w:rPr>
                <w:rStyle w:val="Hyperlink"/>
                <w:sz w:val="14"/>
                <w:szCs w:val="14"/>
                <w:lang w:eastAsia="en-US" w:bidi="ar-SA"/>
              </w:rPr>
              <w:t xml:space="preserve">Termos de Privacidade </w:t>
            </w:r>
            <w:r w:rsidR="0036496A" w:rsidRPr="00456A97">
              <w:rPr>
                <w:rStyle w:val="Hyperlink"/>
                <w:sz w:val="14"/>
                <w:szCs w:val="14"/>
                <w:lang w:eastAsia="en-US" w:bidi="ar-SA"/>
              </w:rPr>
              <w:br/>
              <w:t>e Segurança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E70DC1" w14:textId="77777777" w:rsidR="0036496A" w:rsidRPr="00883457" w:rsidRDefault="0036496A" w:rsidP="006E1B00">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E70DC2" w14:textId="77777777" w:rsidR="0036496A" w:rsidRPr="00456A97" w:rsidRDefault="005C1D7F" w:rsidP="006E1B00">
          <w:pPr>
            <w:pStyle w:val="ProductList-OfferingBody"/>
            <w:ind w:left="-72" w:right="-74"/>
            <w:jc w:val="center"/>
            <w:rPr>
              <w:rStyle w:val="Hyperlink"/>
              <w:sz w:val="14"/>
              <w:szCs w:val="14"/>
              <w:lang w:eastAsia="en-US" w:bidi="ar-SA"/>
            </w:rPr>
          </w:pPr>
          <w:hyperlink w:anchor="OnlineServiceSpecificTerms" w:history="1">
            <w:r w:rsidR="0036496A" w:rsidRPr="00456A97">
              <w:rPr>
                <w:rStyle w:val="Hyperlink"/>
                <w:sz w:val="14"/>
                <w:szCs w:val="14"/>
                <w:lang w:eastAsia="en-US" w:bidi="ar-SA"/>
              </w:rPr>
              <w:t xml:space="preserve">Termos Específicos dos </w:t>
            </w:r>
            <w:r w:rsidR="0036496A" w:rsidRPr="00456A97">
              <w:rPr>
                <w:rStyle w:val="Hyperlink"/>
                <w:sz w:val="14"/>
                <w:szCs w:val="14"/>
                <w:lang w:eastAsia="en-US" w:bidi="ar-SA"/>
              </w:rPr>
              <w:br/>
              <w:t>Serviços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E70DC3" w14:textId="77777777" w:rsidR="0036496A" w:rsidRPr="00883457" w:rsidRDefault="0036496A" w:rsidP="006E1B00">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7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E70DC4" w14:textId="77777777" w:rsidR="0036496A" w:rsidRPr="00456A97" w:rsidRDefault="005C1D7F" w:rsidP="00FF14F3">
          <w:pPr>
            <w:pStyle w:val="ProductList-OfferingBody"/>
            <w:ind w:left="-72" w:right="-74"/>
            <w:jc w:val="center"/>
            <w:rPr>
              <w:rStyle w:val="Hyperlink"/>
              <w:sz w:val="14"/>
              <w:szCs w:val="14"/>
              <w:lang w:eastAsia="en-US" w:bidi="ar-SA"/>
            </w:rPr>
          </w:pPr>
          <w:hyperlink w:anchor="Attachment1" w:history="1">
            <w:r w:rsidR="00FF14F3" w:rsidRPr="00FF14F3">
              <w:rPr>
                <w:rStyle w:val="Hyperlink"/>
                <w:sz w:val="14"/>
                <w:szCs w:val="14"/>
                <w:lang w:val="en-US" w:eastAsia="en-US" w:bidi="ar-SA"/>
              </w:rPr>
              <w:t>Anexo</w:t>
            </w:r>
          </w:hyperlink>
        </w:p>
      </w:tc>
    </w:tr>
  </w:tbl>
  <w:p w14:paraId="17E70DC6" w14:textId="77777777" w:rsidR="00B42AE5" w:rsidRPr="00BE7244" w:rsidRDefault="00B42AE5" w:rsidP="003812FE">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9" w:type="dxa"/>
      <w:tblInd w:w="81" w:type="dxa"/>
      <w:tblLayout w:type="fixed"/>
      <w:tblCellMar>
        <w:left w:w="72" w:type="dxa"/>
        <w:right w:w="72" w:type="dxa"/>
      </w:tblCellMar>
      <w:tblLook w:val="04A0" w:firstRow="1" w:lastRow="0" w:firstColumn="1" w:lastColumn="0" w:noHBand="0" w:noVBand="1"/>
    </w:tblPr>
    <w:tblGrid>
      <w:gridCol w:w="1568"/>
      <w:gridCol w:w="181"/>
      <w:gridCol w:w="1562"/>
      <w:gridCol w:w="181"/>
      <w:gridCol w:w="1561"/>
      <w:gridCol w:w="182"/>
      <w:gridCol w:w="1645"/>
      <w:gridCol w:w="184"/>
      <w:gridCol w:w="1817"/>
      <w:gridCol w:w="184"/>
      <w:gridCol w:w="1744"/>
    </w:tblGrid>
    <w:tr w:rsidR="0036496A" w:rsidRPr="00883457" w14:paraId="17E70DD2" w14:textId="77777777" w:rsidTr="0036496A">
      <w:tc>
        <w:tcPr>
          <w:tcW w:w="15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E70DC7" w14:textId="77777777" w:rsidR="0036496A" w:rsidRPr="00456A97" w:rsidRDefault="005C1D7F" w:rsidP="006E1B00">
          <w:pPr>
            <w:pStyle w:val="ProductList-OfferingBody"/>
            <w:ind w:left="-72" w:right="-74"/>
            <w:jc w:val="center"/>
            <w:rPr>
              <w:rStyle w:val="Hyperlink"/>
              <w:sz w:val="14"/>
              <w:szCs w:val="14"/>
              <w:lang w:val="en-US" w:eastAsia="en-US" w:bidi="ar-SA"/>
            </w:rPr>
          </w:pPr>
          <w:hyperlink w:anchor="TableofContents" w:history="1">
            <w:r w:rsidR="0036496A" w:rsidRPr="00456A97">
              <w:rPr>
                <w:rStyle w:val="Hyperlink"/>
                <w:sz w:val="14"/>
                <w:szCs w:val="14"/>
                <w:lang w:val="en-US" w:eastAsia="en-US" w:bidi="ar-SA"/>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E70DC8" w14:textId="77777777" w:rsidR="0036496A" w:rsidRPr="00883457" w:rsidRDefault="0036496A" w:rsidP="006E1B00">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C9" w14:textId="77777777" w:rsidR="0036496A" w:rsidRPr="00456A97" w:rsidRDefault="005C1D7F" w:rsidP="006E1B00">
          <w:pPr>
            <w:pStyle w:val="ProductList-OfferingBody"/>
            <w:ind w:left="-72" w:right="-74"/>
            <w:jc w:val="center"/>
            <w:rPr>
              <w:rStyle w:val="Hyperlink"/>
              <w:sz w:val="14"/>
              <w:szCs w:val="14"/>
              <w:lang w:val="en-US" w:eastAsia="en-US" w:bidi="ar-SA"/>
            </w:rPr>
          </w:pPr>
          <w:hyperlink w:anchor="Introduction" w:history="1">
            <w:r w:rsidR="0036496A" w:rsidRPr="00456A97">
              <w:rPr>
                <w:rStyle w:val="Hyperlink"/>
                <w:sz w:val="14"/>
                <w:szCs w:val="14"/>
                <w:lang w:val="en-US" w:eastAsia="en-US" w:bidi="ar-SA"/>
              </w:rPr>
              <w:t>Introdução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E70DCA" w14:textId="77777777" w:rsidR="0036496A" w:rsidRPr="00883457" w:rsidRDefault="0036496A" w:rsidP="006E1B00">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7E70DCB" w14:textId="77777777" w:rsidR="0036496A" w:rsidRPr="00631BCF" w:rsidRDefault="005C1D7F" w:rsidP="006E1B00">
          <w:pPr>
            <w:pStyle w:val="ProductList-OfferingBody"/>
            <w:ind w:left="-72" w:right="-74"/>
            <w:jc w:val="center"/>
            <w:rPr>
              <w:rStyle w:val="Hyperlink"/>
              <w:sz w:val="14"/>
              <w:szCs w:val="14"/>
              <w:lang w:val="en-US" w:eastAsia="en-US" w:bidi="ar-SA"/>
            </w:rPr>
          </w:pPr>
          <w:hyperlink w:anchor="GeneralTerms" w:history="1">
            <w:r w:rsidR="0036496A" w:rsidRPr="00456A97">
              <w:rPr>
                <w:rStyle w:val="Hyperlink"/>
                <w:sz w:val="14"/>
                <w:szCs w:val="14"/>
                <w:lang w:val="en-US" w:eastAsia="en-US" w:bidi="ar-SA"/>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70DCC" w14:textId="77777777" w:rsidR="0036496A" w:rsidRPr="00883457" w:rsidRDefault="0036496A" w:rsidP="006E1B00">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E70DCD" w14:textId="77777777" w:rsidR="0036496A" w:rsidRPr="00456A97" w:rsidRDefault="005C1D7F" w:rsidP="006E1B00">
          <w:pPr>
            <w:pStyle w:val="ProductList-OfferingBody"/>
            <w:ind w:left="-72" w:right="-74"/>
            <w:jc w:val="center"/>
            <w:rPr>
              <w:rStyle w:val="Hyperlink"/>
              <w:sz w:val="14"/>
              <w:szCs w:val="14"/>
              <w:lang w:eastAsia="en-US" w:bidi="ar-SA"/>
            </w:rPr>
          </w:pPr>
          <w:hyperlink w:anchor="PrivacyandSecurityTerms" w:history="1">
            <w:r w:rsidR="0036496A" w:rsidRPr="00456A97">
              <w:rPr>
                <w:rStyle w:val="Hyperlink"/>
                <w:sz w:val="14"/>
                <w:szCs w:val="14"/>
                <w:lang w:eastAsia="en-US" w:bidi="ar-SA"/>
              </w:rPr>
              <w:t xml:space="preserve">Termos de Privacidade </w:t>
            </w:r>
            <w:r w:rsidR="0036496A" w:rsidRPr="00456A97">
              <w:rPr>
                <w:rStyle w:val="Hyperlink"/>
                <w:sz w:val="14"/>
                <w:szCs w:val="14"/>
                <w:lang w:eastAsia="en-US" w:bidi="ar-SA"/>
              </w:rPr>
              <w:br/>
              <w:t>e Segurança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E70DCE" w14:textId="77777777" w:rsidR="0036496A" w:rsidRPr="00883457" w:rsidRDefault="0036496A" w:rsidP="006E1B00">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E70DCF" w14:textId="77777777" w:rsidR="0036496A" w:rsidRPr="00456A97" w:rsidRDefault="005C1D7F" w:rsidP="006E1B00">
          <w:pPr>
            <w:pStyle w:val="ProductList-OfferingBody"/>
            <w:ind w:left="-72" w:right="-74"/>
            <w:jc w:val="center"/>
            <w:rPr>
              <w:rStyle w:val="Hyperlink"/>
              <w:sz w:val="14"/>
              <w:szCs w:val="14"/>
              <w:lang w:eastAsia="en-US" w:bidi="ar-SA"/>
            </w:rPr>
          </w:pPr>
          <w:hyperlink w:anchor="OnlineServiceSpecificTerms" w:history="1">
            <w:r w:rsidR="0036496A" w:rsidRPr="00456A97">
              <w:rPr>
                <w:rStyle w:val="Hyperlink"/>
                <w:sz w:val="14"/>
                <w:szCs w:val="14"/>
                <w:lang w:eastAsia="en-US" w:bidi="ar-SA"/>
              </w:rPr>
              <w:t xml:space="preserve">Termos Específicos dos </w:t>
            </w:r>
            <w:r w:rsidR="0036496A" w:rsidRPr="00456A97">
              <w:rPr>
                <w:rStyle w:val="Hyperlink"/>
                <w:sz w:val="14"/>
                <w:szCs w:val="14"/>
                <w:lang w:eastAsia="en-US" w:bidi="ar-SA"/>
              </w:rPr>
              <w:br/>
              <w:t>Serviços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E70DD0" w14:textId="77777777" w:rsidR="0036496A" w:rsidRPr="00883457" w:rsidRDefault="0036496A" w:rsidP="006E1B00">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7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E70DD1" w14:textId="77777777" w:rsidR="0036496A" w:rsidRPr="00456A97" w:rsidRDefault="005C1D7F" w:rsidP="00FF14F3">
          <w:pPr>
            <w:pStyle w:val="ProductList-OfferingBody"/>
            <w:ind w:left="-72" w:right="-74"/>
            <w:jc w:val="center"/>
            <w:rPr>
              <w:rStyle w:val="Hyperlink"/>
              <w:sz w:val="14"/>
              <w:szCs w:val="14"/>
              <w:lang w:eastAsia="en-US" w:bidi="ar-SA"/>
            </w:rPr>
          </w:pPr>
          <w:hyperlink w:anchor="Attachment1" w:history="1">
            <w:r w:rsidR="00FF14F3" w:rsidRPr="00FF14F3">
              <w:rPr>
                <w:rStyle w:val="Hyperlink"/>
                <w:sz w:val="14"/>
                <w:szCs w:val="14"/>
                <w:lang w:val="en-US" w:eastAsia="en-US" w:bidi="ar-SA"/>
              </w:rPr>
              <w:t>Anexo</w:t>
            </w:r>
          </w:hyperlink>
        </w:p>
      </w:tc>
    </w:tr>
  </w:tbl>
  <w:p w14:paraId="17E70DD3" w14:textId="77777777" w:rsidR="00B42AE5" w:rsidRPr="00031C05" w:rsidRDefault="00B42AE5" w:rsidP="00DA4BAF">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9" w:type="dxa"/>
      <w:tblInd w:w="81" w:type="dxa"/>
      <w:tblLayout w:type="fixed"/>
      <w:tblCellMar>
        <w:left w:w="72" w:type="dxa"/>
        <w:right w:w="72" w:type="dxa"/>
      </w:tblCellMar>
      <w:tblLook w:val="04A0" w:firstRow="1" w:lastRow="0" w:firstColumn="1" w:lastColumn="0" w:noHBand="0" w:noVBand="1"/>
    </w:tblPr>
    <w:tblGrid>
      <w:gridCol w:w="1568"/>
      <w:gridCol w:w="181"/>
      <w:gridCol w:w="1562"/>
      <w:gridCol w:w="181"/>
      <w:gridCol w:w="1561"/>
      <w:gridCol w:w="182"/>
      <w:gridCol w:w="1645"/>
      <w:gridCol w:w="184"/>
      <w:gridCol w:w="1817"/>
      <w:gridCol w:w="184"/>
      <w:gridCol w:w="1744"/>
    </w:tblGrid>
    <w:tr w:rsidR="0036496A" w:rsidRPr="00883457" w14:paraId="17E70DDF" w14:textId="77777777" w:rsidTr="006E1B00">
      <w:tc>
        <w:tcPr>
          <w:tcW w:w="15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E70DD4" w14:textId="77777777" w:rsidR="0036496A" w:rsidRPr="00456A97" w:rsidRDefault="005C1D7F" w:rsidP="006E1B00">
          <w:pPr>
            <w:pStyle w:val="ProductList-OfferingBody"/>
            <w:ind w:left="-72" w:right="-74"/>
            <w:jc w:val="center"/>
            <w:rPr>
              <w:rStyle w:val="Hyperlink"/>
              <w:sz w:val="14"/>
              <w:szCs w:val="14"/>
              <w:lang w:val="en-US" w:eastAsia="en-US" w:bidi="ar-SA"/>
            </w:rPr>
          </w:pPr>
          <w:hyperlink w:anchor="TableofContents" w:history="1">
            <w:r w:rsidR="0036496A" w:rsidRPr="00456A97">
              <w:rPr>
                <w:rStyle w:val="Hyperlink"/>
                <w:sz w:val="14"/>
                <w:szCs w:val="14"/>
                <w:lang w:val="en-US" w:eastAsia="en-US" w:bidi="ar-SA"/>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E70DD5" w14:textId="77777777" w:rsidR="0036496A" w:rsidRPr="00883457" w:rsidRDefault="0036496A" w:rsidP="006E1B00">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D6" w14:textId="77777777" w:rsidR="0036496A" w:rsidRPr="00456A97" w:rsidRDefault="005C1D7F" w:rsidP="006E1B00">
          <w:pPr>
            <w:pStyle w:val="ProductList-OfferingBody"/>
            <w:ind w:left="-72" w:right="-74"/>
            <w:jc w:val="center"/>
            <w:rPr>
              <w:rStyle w:val="Hyperlink"/>
              <w:sz w:val="14"/>
              <w:szCs w:val="14"/>
              <w:lang w:val="en-US" w:eastAsia="en-US" w:bidi="ar-SA"/>
            </w:rPr>
          </w:pPr>
          <w:hyperlink w:anchor="Introduction" w:history="1">
            <w:r w:rsidR="0036496A" w:rsidRPr="00456A97">
              <w:rPr>
                <w:rStyle w:val="Hyperlink"/>
                <w:sz w:val="14"/>
                <w:szCs w:val="14"/>
                <w:lang w:val="en-US" w:eastAsia="en-US" w:bidi="ar-SA"/>
              </w:rPr>
              <w:t>Introdução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E70DD7" w14:textId="77777777" w:rsidR="0036496A" w:rsidRPr="00883457" w:rsidRDefault="0036496A" w:rsidP="006E1B00">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D8" w14:textId="77777777" w:rsidR="0036496A" w:rsidRPr="00631BCF" w:rsidRDefault="005C1D7F" w:rsidP="006E1B00">
          <w:pPr>
            <w:pStyle w:val="ProductList-OfferingBody"/>
            <w:ind w:left="-72" w:right="-74"/>
            <w:jc w:val="center"/>
            <w:rPr>
              <w:rStyle w:val="Hyperlink"/>
              <w:sz w:val="14"/>
              <w:szCs w:val="14"/>
              <w:lang w:val="en-US" w:eastAsia="en-US" w:bidi="ar-SA"/>
            </w:rPr>
          </w:pPr>
          <w:hyperlink w:anchor="GeneralTerms" w:history="1">
            <w:r w:rsidR="0036496A" w:rsidRPr="00456A97">
              <w:rPr>
                <w:rStyle w:val="Hyperlink"/>
                <w:sz w:val="14"/>
                <w:szCs w:val="14"/>
                <w:lang w:val="en-US" w:eastAsia="en-US" w:bidi="ar-SA"/>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70DD9" w14:textId="77777777" w:rsidR="0036496A" w:rsidRPr="00883457" w:rsidRDefault="0036496A" w:rsidP="006E1B00">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7E70DDA" w14:textId="77777777" w:rsidR="0036496A" w:rsidRPr="00456A97" w:rsidRDefault="005C1D7F" w:rsidP="006E1B00">
          <w:pPr>
            <w:pStyle w:val="ProductList-OfferingBody"/>
            <w:ind w:left="-72" w:right="-74"/>
            <w:jc w:val="center"/>
            <w:rPr>
              <w:rStyle w:val="Hyperlink"/>
              <w:sz w:val="14"/>
              <w:szCs w:val="14"/>
              <w:lang w:eastAsia="en-US" w:bidi="ar-SA"/>
            </w:rPr>
          </w:pPr>
          <w:hyperlink w:anchor="PrivacyandSecurityTerms" w:history="1">
            <w:r w:rsidR="0036496A" w:rsidRPr="00456A97">
              <w:rPr>
                <w:rStyle w:val="Hyperlink"/>
                <w:sz w:val="14"/>
                <w:szCs w:val="14"/>
                <w:lang w:eastAsia="en-US" w:bidi="ar-SA"/>
              </w:rPr>
              <w:t xml:space="preserve">Termos de Privacidade </w:t>
            </w:r>
            <w:r w:rsidR="0036496A" w:rsidRPr="00456A97">
              <w:rPr>
                <w:rStyle w:val="Hyperlink"/>
                <w:sz w:val="14"/>
                <w:szCs w:val="14"/>
                <w:lang w:eastAsia="en-US" w:bidi="ar-SA"/>
              </w:rPr>
              <w:br/>
              <w:t>e Segurança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E70DDB" w14:textId="77777777" w:rsidR="0036496A" w:rsidRPr="00883457" w:rsidRDefault="0036496A" w:rsidP="006E1B00">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DC" w14:textId="77777777" w:rsidR="0036496A" w:rsidRPr="00456A97" w:rsidRDefault="005C1D7F" w:rsidP="006E1B00">
          <w:pPr>
            <w:pStyle w:val="ProductList-OfferingBody"/>
            <w:ind w:left="-72" w:right="-74"/>
            <w:jc w:val="center"/>
            <w:rPr>
              <w:rStyle w:val="Hyperlink"/>
              <w:sz w:val="14"/>
              <w:szCs w:val="14"/>
              <w:lang w:eastAsia="en-US" w:bidi="ar-SA"/>
            </w:rPr>
          </w:pPr>
          <w:hyperlink w:anchor="OnlineServiceSpecificTerms" w:history="1">
            <w:r w:rsidR="0036496A" w:rsidRPr="00456A97">
              <w:rPr>
                <w:rStyle w:val="Hyperlink"/>
                <w:sz w:val="14"/>
                <w:szCs w:val="14"/>
                <w:lang w:eastAsia="en-US" w:bidi="ar-SA"/>
              </w:rPr>
              <w:t xml:space="preserve">Termos Específicos dos </w:t>
            </w:r>
            <w:r w:rsidR="0036496A" w:rsidRPr="00456A97">
              <w:rPr>
                <w:rStyle w:val="Hyperlink"/>
                <w:sz w:val="14"/>
                <w:szCs w:val="14"/>
                <w:lang w:eastAsia="en-US" w:bidi="ar-SA"/>
              </w:rPr>
              <w:br/>
              <w:t>Serviços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E70DDD" w14:textId="77777777" w:rsidR="0036496A" w:rsidRPr="00883457" w:rsidRDefault="0036496A" w:rsidP="006E1B00">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7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DE" w14:textId="77777777" w:rsidR="0036496A" w:rsidRPr="00456A97" w:rsidRDefault="005C1D7F" w:rsidP="00FF14F3">
          <w:pPr>
            <w:pStyle w:val="ProductList-OfferingBody"/>
            <w:ind w:left="-72" w:right="-74"/>
            <w:jc w:val="center"/>
            <w:rPr>
              <w:rStyle w:val="Hyperlink"/>
              <w:sz w:val="14"/>
              <w:szCs w:val="14"/>
              <w:lang w:eastAsia="en-US" w:bidi="ar-SA"/>
            </w:rPr>
          </w:pPr>
          <w:hyperlink w:anchor="Attachment1" w:history="1">
            <w:r w:rsidR="00FF14F3" w:rsidRPr="00FF14F3">
              <w:rPr>
                <w:rStyle w:val="Hyperlink"/>
                <w:sz w:val="14"/>
                <w:szCs w:val="14"/>
                <w:lang w:val="en-US" w:eastAsia="en-US" w:bidi="ar-SA"/>
              </w:rPr>
              <w:t>Anexo</w:t>
            </w:r>
          </w:hyperlink>
        </w:p>
      </w:tc>
    </w:tr>
  </w:tbl>
  <w:p w14:paraId="17E70DE0" w14:textId="77777777" w:rsidR="00B42AE5" w:rsidRPr="00031C05" w:rsidRDefault="00B42AE5" w:rsidP="003812FE">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9" w:type="dxa"/>
      <w:tblInd w:w="81" w:type="dxa"/>
      <w:tblLayout w:type="fixed"/>
      <w:tblCellMar>
        <w:left w:w="72" w:type="dxa"/>
        <w:right w:w="72" w:type="dxa"/>
      </w:tblCellMar>
      <w:tblLook w:val="04A0" w:firstRow="1" w:lastRow="0" w:firstColumn="1" w:lastColumn="0" w:noHBand="0" w:noVBand="1"/>
    </w:tblPr>
    <w:tblGrid>
      <w:gridCol w:w="1568"/>
      <w:gridCol w:w="181"/>
      <w:gridCol w:w="1562"/>
      <w:gridCol w:w="181"/>
      <w:gridCol w:w="1561"/>
      <w:gridCol w:w="182"/>
      <w:gridCol w:w="1645"/>
      <w:gridCol w:w="184"/>
      <w:gridCol w:w="1817"/>
      <w:gridCol w:w="184"/>
      <w:gridCol w:w="1744"/>
    </w:tblGrid>
    <w:tr w:rsidR="0036496A" w:rsidRPr="00883457" w14:paraId="17E70DEC" w14:textId="77777777" w:rsidTr="0036496A">
      <w:tc>
        <w:tcPr>
          <w:tcW w:w="15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E70DE1" w14:textId="77777777" w:rsidR="0036496A" w:rsidRPr="00456A97" w:rsidRDefault="005C1D7F" w:rsidP="006E1B00">
          <w:pPr>
            <w:pStyle w:val="ProductList-OfferingBody"/>
            <w:ind w:left="-72" w:right="-74"/>
            <w:jc w:val="center"/>
            <w:rPr>
              <w:rStyle w:val="Hyperlink"/>
              <w:sz w:val="14"/>
              <w:szCs w:val="14"/>
              <w:lang w:val="en-US" w:eastAsia="en-US" w:bidi="ar-SA"/>
            </w:rPr>
          </w:pPr>
          <w:hyperlink w:anchor="TableofContents" w:history="1">
            <w:r w:rsidR="0036496A" w:rsidRPr="00456A97">
              <w:rPr>
                <w:rStyle w:val="Hyperlink"/>
                <w:sz w:val="14"/>
                <w:szCs w:val="14"/>
                <w:lang w:val="en-US" w:eastAsia="en-US" w:bidi="ar-SA"/>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E70DE2" w14:textId="77777777" w:rsidR="0036496A" w:rsidRPr="00883457" w:rsidRDefault="0036496A" w:rsidP="006E1B00">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E3" w14:textId="77777777" w:rsidR="0036496A" w:rsidRPr="00456A97" w:rsidRDefault="005C1D7F" w:rsidP="006E1B00">
          <w:pPr>
            <w:pStyle w:val="ProductList-OfferingBody"/>
            <w:ind w:left="-72" w:right="-74"/>
            <w:jc w:val="center"/>
            <w:rPr>
              <w:rStyle w:val="Hyperlink"/>
              <w:sz w:val="14"/>
              <w:szCs w:val="14"/>
              <w:lang w:val="en-US" w:eastAsia="en-US" w:bidi="ar-SA"/>
            </w:rPr>
          </w:pPr>
          <w:hyperlink w:anchor="Introduction" w:history="1">
            <w:r w:rsidR="0036496A" w:rsidRPr="00456A97">
              <w:rPr>
                <w:rStyle w:val="Hyperlink"/>
                <w:sz w:val="14"/>
                <w:szCs w:val="14"/>
                <w:lang w:val="en-US" w:eastAsia="en-US" w:bidi="ar-SA"/>
              </w:rPr>
              <w:t>Introdução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E70DE4" w14:textId="77777777" w:rsidR="0036496A" w:rsidRPr="00883457" w:rsidRDefault="0036496A" w:rsidP="006E1B00">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E5" w14:textId="77777777" w:rsidR="0036496A" w:rsidRPr="00631BCF" w:rsidRDefault="005C1D7F" w:rsidP="006E1B00">
          <w:pPr>
            <w:pStyle w:val="ProductList-OfferingBody"/>
            <w:ind w:left="-72" w:right="-74"/>
            <w:jc w:val="center"/>
            <w:rPr>
              <w:rStyle w:val="Hyperlink"/>
              <w:sz w:val="14"/>
              <w:szCs w:val="14"/>
              <w:lang w:val="en-US" w:eastAsia="en-US" w:bidi="ar-SA"/>
            </w:rPr>
          </w:pPr>
          <w:hyperlink w:anchor="GeneralTerms" w:history="1">
            <w:r w:rsidR="0036496A" w:rsidRPr="00456A97">
              <w:rPr>
                <w:rStyle w:val="Hyperlink"/>
                <w:sz w:val="14"/>
                <w:szCs w:val="14"/>
                <w:lang w:val="en-US" w:eastAsia="en-US" w:bidi="ar-SA"/>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70DE6" w14:textId="77777777" w:rsidR="0036496A" w:rsidRPr="00883457" w:rsidRDefault="0036496A" w:rsidP="006E1B00">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7E70DE7" w14:textId="77777777" w:rsidR="0036496A" w:rsidRPr="00456A97" w:rsidRDefault="005C1D7F" w:rsidP="006E1B00">
          <w:pPr>
            <w:pStyle w:val="ProductList-OfferingBody"/>
            <w:ind w:left="-72" w:right="-74"/>
            <w:jc w:val="center"/>
            <w:rPr>
              <w:rStyle w:val="Hyperlink"/>
              <w:sz w:val="14"/>
              <w:szCs w:val="14"/>
              <w:lang w:eastAsia="en-US" w:bidi="ar-SA"/>
            </w:rPr>
          </w:pPr>
          <w:hyperlink w:anchor="PrivacyandSecurityTerms" w:history="1">
            <w:r w:rsidR="0036496A" w:rsidRPr="00456A97">
              <w:rPr>
                <w:rStyle w:val="Hyperlink"/>
                <w:sz w:val="14"/>
                <w:szCs w:val="14"/>
                <w:lang w:eastAsia="en-US" w:bidi="ar-SA"/>
              </w:rPr>
              <w:t xml:space="preserve">Termos de Privacidade </w:t>
            </w:r>
            <w:r w:rsidR="0036496A" w:rsidRPr="00456A97">
              <w:rPr>
                <w:rStyle w:val="Hyperlink"/>
                <w:sz w:val="14"/>
                <w:szCs w:val="14"/>
                <w:lang w:eastAsia="en-US" w:bidi="ar-SA"/>
              </w:rPr>
              <w:br/>
              <w:t>e Segurança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E70DE8" w14:textId="77777777" w:rsidR="0036496A" w:rsidRPr="00883457" w:rsidRDefault="0036496A" w:rsidP="006E1B00">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E9" w14:textId="77777777" w:rsidR="0036496A" w:rsidRPr="00456A97" w:rsidRDefault="005C1D7F" w:rsidP="006E1B00">
          <w:pPr>
            <w:pStyle w:val="ProductList-OfferingBody"/>
            <w:ind w:left="-72" w:right="-74"/>
            <w:jc w:val="center"/>
            <w:rPr>
              <w:rStyle w:val="Hyperlink"/>
              <w:sz w:val="14"/>
              <w:szCs w:val="14"/>
              <w:lang w:eastAsia="en-US" w:bidi="ar-SA"/>
            </w:rPr>
          </w:pPr>
          <w:hyperlink w:anchor="OnlineServiceSpecificTerms" w:history="1">
            <w:r w:rsidR="0036496A" w:rsidRPr="00456A97">
              <w:rPr>
                <w:rStyle w:val="Hyperlink"/>
                <w:sz w:val="14"/>
                <w:szCs w:val="14"/>
                <w:lang w:eastAsia="en-US" w:bidi="ar-SA"/>
              </w:rPr>
              <w:t xml:space="preserve">Termos Específicos dos </w:t>
            </w:r>
            <w:r w:rsidR="0036496A" w:rsidRPr="00456A97">
              <w:rPr>
                <w:rStyle w:val="Hyperlink"/>
                <w:sz w:val="14"/>
                <w:szCs w:val="14"/>
                <w:lang w:eastAsia="en-US" w:bidi="ar-SA"/>
              </w:rPr>
              <w:br/>
              <w:t>Serviços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E70DEA" w14:textId="77777777" w:rsidR="0036496A" w:rsidRPr="00883457" w:rsidRDefault="0036496A" w:rsidP="006E1B00">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7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EB" w14:textId="77777777" w:rsidR="0036496A" w:rsidRPr="00456A97" w:rsidRDefault="005C1D7F" w:rsidP="006E1B00">
          <w:pPr>
            <w:pStyle w:val="ProductList-OfferingBody"/>
            <w:ind w:left="-72" w:right="-74"/>
            <w:jc w:val="center"/>
            <w:rPr>
              <w:rStyle w:val="Hyperlink"/>
              <w:sz w:val="14"/>
              <w:szCs w:val="14"/>
              <w:lang w:eastAsia="en-US" w:bidi="ar-SA"/>
            </w:rPr>
          </w:pPr>
          <w:hyperlink w:anchor="Attachment1" w:history="1">
            <w:r w:rsidR="00FF14F3" w:rsidRPr="00FF14F3">
              <w:rPr>
                <w:rStyle w:val="Hyperlink"/>
                <w:sz w:val="14"/>
                <w:szCs w:val="14"/>
                <w:lang w:val="en-US" w:eastAsia="en-US" w:bidi="ar-SA"/>
              </w:rPr>
              <w:t>Anexo</w:t>
            </w:r>
          </w:hyperlink>
        </w:p>
      </w:tc>
    </w:tr>
  </w:tbl>
  <w:p w14:paraId="17E70DED" w14:textId="77777777" w:rsidR="00B42AE5" w:rsidRPr="00BE7244" w:rsidRDefault="00B42AE5">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9" w:type="dxa"/>
      <w:tblInd w:w="81" w:type="dxa"/>
      <w:tblLayout w:type="fixed"/>
      <w:tblCellMar>
        <w:left w:w="72" w:type="dxa"/>
        <w:right w:w="72" w:type="dxa"/>
      </w:tblCellMar>
      <w:tblLook w:val="04A0" w:firstRow="1" w:lastRow="0" w:firstColumn="1" w:lastColumn="0" w:noHBand="0" w:noVBand="1"/>
    </w:tblPr>
    <w:tblGrid>
      <w:gridCol w:w="1568"/>
      <w:gridCol w:w="181"/>
      <w:gridCol w:w="1562"/>
      <w:gridCol w:w="181"/>
      <w:gridCol w:w="1561"/>
      <w:gridCol w:w="182"/>
      <w:gridCol w:w="1645"/>
      <w:gridCol w:w="184"/>
      <w:gridCol w:w="1817"/>
      <w:gridCol w:w="184"/>
      <w:gridCol w:w="1744"/>
    </w:tblGrid>
    <w:tr w:rsidR="0036496A" w:rsidRPr="00883457" w14:paraId="17E70DF9" w14:textId="77777777" w:rsidTr="006E1B00">
      <w:tc>
        <w:tcPr>
          <w:tcW w:w="15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E70DEE" w14:textId="77777777" w:rsidR="0036496A" w:rsidRPr="00456A97" w:rsidRDefault="005C1D7F" w:rsidP="006E1B00">
          <w:pPr>
            <w:pStyle w:val="ProductList-OfferingBody"/>
            <w:ind w:left="-72" w:right="-74"/>
            <w:jc w:val="center"/>
            <w:rPr>
              <w:rStyle w:val="Hyperlink"/>
              <w:sz w:val="14"/>
              <w:szCs w:val="14"/>
              <w:lang w:val="en-US" w:eastAsia="en-US" w:bidi="ar-SA"/>
            </w:rPr>
          </w:pPr>
          <w:hyperlink w:anchor="TableofContents" w:history="1">
            <w:r w:rsidR="0036496A" w:rsidRPr="00456A97">
              <w:rPr>
                <w:rStyle w:val="Hyperlink"/>
                <w:sz w:val="14"/>
                <w:szCs w:val="14"/>
                <w:lang w:val="en-US" w:eastAsia="en-US" w:bidi="ar-SA"/>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E70DEF" w14:textId="77777777" w:rsidR="0036496A" w:rsidRPr="00883457" w:rsidRDefault="0036496A" w:rsidP="006E1B00">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F0" w14:textId="77777777" w:rsidR="0036496A" w:rsidRPr="00456A97" w:rsidRDefault="005C1D7F" w:rsidP="006E1B00">
          <w:pPr>
            <w:pStyle w:val="ProductList-OfferingBody"/>
            <w:ind w:left="-72" w:right="-74"/>
            <w:jc w:val="center"/>
            <w:rPr>
              <w:rStyle w:val="Hyperlink"/>
              <w:sz w:val="14"/>
              <w:szCs w:val="14"/>
              <w:lang w:val="en-US" w:eastAsia="en-US" w:bidi="ar-SA"/>
            </w:rPr>
          </w:pPr>
          <w:hyperlink w:anchor="Introduction" w:history="1">
            <w:r w:rsidR="0036496A" w:rsidRPr="00456A97">
              <w:rPr>
                <w:rStyle w:val="Hyperlink"/>
                <w:sz w:val="14"/>
                <w:szCs w:val="14"/>
                <w:lang w:val="en-US" w:eastAsia="en-US" w:bidi="ar-SA"/>
              </w:rPr>
              <w:t>Introdução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E70DF1" w14:textId="77777777" w:rsidR="0036496A" w:rsidRPr="00883457" w:rsidRDefault="0036496A" w:rsidP="006E1B00">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F2" w14:textId="77777777" w:rsidR="0036496A" w:rsidRPr="00631BCF" w:rsidRDefault="005C1D7F" w:rsidP="006E1B00">
          <w:pPr>
            <w:pStyle w:val="ProductList-OfferingBody"/>
            <w:ind w:left="-72" w:right="-74"/>
            <w:jc w:val="center"/>
            <w:rPr>
              <w:rStyle w:val="Hyperlink"/>
              <w:sz w:val="14"/>
              <w:szCs w:val="14"/>
              <w:lang w:val="en-US" w:eastAsia="en-US" w:bidi="ar-SA"/>
            </w:rPr>
          </w:pPr>
          <w:hyperlink w:anchor="GeneralTerms" w:history="1">
            <w:r w:rsidR="0036496A" w:rsidRPr="00456A97">
              <w:rPr>
                <w:rStyle w:val="Hyperlink"/>
                <w:sz w:val="14"/>
                <w:szCs w:val="14"/>
                <w:lang w:val="en-US" w:eastAsia="en-US" w:bidi="ar-SA"/>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70DF3" w14:textId="77777777" w:rsidR="0036496A" w:rsidRPr="00883457" w:rsidRDefault="0036496A" w:rsidP="006E1B00">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E70DF4" w14:textId="77777777" w:rsidR="0036496A" w:rsidRPr="00456A97" w:rsidRDefault="005C1D7F" w:rsidP="006E1B00">
          <w:pPr>
            <w:pStyle w:val="ProductList-OfferingBody"/>
            <w:ind w:left="-72" w:right="-74"/>
            <w:jc w:val="center"/>
            <w:rPr>
              <w:rStyle w:val="Hyperlink"/>
              <w:sz w:val="14"/>
              <w:szCs w:val="14"/>
              <w:lang w:eastAsia="en-US" w:bidi="ar-SA"/>
            </w:rPr>
          </w:pPr>
          <w:hyperlink w:anchor="PrivacyandSecurityTerms" w:history="1">
            <w:r w:rsidR="0036496A" w:rsidRPr="00456A97">
              <w:rPr>
                <w:rStyle w:val="Hyperlink"/>
                <w:sz w:val="14"/>
                <w:szCs w:val="14"/>
                <w:lang w:eastAsia="en-US" w:bidi="ar-SA"/>
              </w:rPr>
              <w:t xml:space="preserve">Termos de Privacidade </w:t>
            </w:r>
            <w:r w:rsidR="0036496A" w:rsidRPr="00456A97">
              <w:rPr>
                <w:rStyle w:val="Hyperlink"/>
                <w:sz w:val="14"/>
                <w:szCs w:val="14"/>
                <w:lang w:eastAsia="en-US" w:bidi="ar-SA"/>
              </w:rPr>
              <w:br/>
              <w:t>e Segurança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E70DF5" w14:textId="77777777" w:rsidR="0036496A" w:rsidRPr="00883457" w:rsidRDefault="0036496A" w:rsidP="006E1B00">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7E70DF6" w14:textId="77777777" w:rsidR="0036496A" w:rsidRPr="00456A97" w:rsidRDefault="005C1D7F" w:rsidP="006E1B00">
          <w:pPr>
            <w:pStyle w:val="ProductList-OfferingBody"/>
            <w:ind w:left="-72" w:right="-74"/>
            <w:jc w:val="center"/>
            <w:rPr>
              <w:rStyle w:val="Hyperlink"/>
              <w:sz w:val="14"/>
              <w:szCs w:val="14"/>
              <w:lang w:eastAsia="en-US" w:bidi="ar-SA"/>
            </w:rPr>
          </w:pPr>
          <w:hyperlink w:anchor="OnlineServiceSpecificTerms" w:history="1">
            <w:r w:rsidR="0036496A" w:rsidRPr="00456A97">
              <w:rPr>
                <w:rStyle w:val="Hyperlink"/>
                <w:sz w:val="14"/>
                <w:szCs w:val="14"/>
                <w:lang w:eastAsia="en-US" w:bidi="ar-SA"/>
              </w:rPr>
              <w:t xml:space="preserve">Termos Específicos dos </w:t>
            </w:r>
            <w:r w:rsidR="0036496A" w:rsidRPr="00456A97">
              <w:rPr>
                <w:rStyle w:val="Hyperlink"/>
                <w:sz w:val="14"/>
                <w:szCs w:val="14"/>
                <w:lang w:eastAsia="en-US" w:bidi="ar-SA"/>
              </w:rPr>
              <w:br/>
              <w:t>Serviços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E70DF7" w14:textId="77777777" w:rsidR="0036496A" w:rsidRPr="00883457" w:rsidRDefault="0036496A" w:rsidP="006E1B00">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7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F8" w14:textId="77777777" w:rsidR="0036496A" w:rsidRPr="00456A97" w:rsidRDefault="005C1D7F" w:rsidP="006E1B00">
          <w:pPr>
            <w:pStyle w:val="ProductList-OfferingBody"/>
            <w:ind w:left="-72" w:right="-74"/>
            <w:jc w:val="center"/>
            <w:rPr>
              <w:rStyle w:val="Hyperlink"/>
              <w:sz w:val="14"/>
              <w:szCs w:val="14"/>
              <w:lang w:eastAsia="en-US" w:bidi="ar-SA"/>
            </w:rPr>
          </w:pPr>
          <w:hyperlink w:anchor="Attachment1" w:history="1">
            <w:r w:rsidR="00FF14F3" w:rsidRPr="00FF14F3">
              <w:rPr>
                <w:rStyle w:val="Hyperlink"/>
                <w:sz w:val="14"/>
                <w:szCs w:val="14"/>
                <w:lang w:val="en-US" w:eastAsia="en-US" w:bidi="ar-SA"/>
              </w:rPr>
              <w:t>Anexo</w:t>
            </w:r>
          </w:hyperlink>
        </w:p>
      </w:tc>
    </w:tr>
  </w:tbl>
  <w:p w14:paraId="17E70DFA" w14:textId="77777777" w:rsidR="00B42AE5" w:rsidRPr="00031C05" w:rsidRDefault="00B42AE5" w:rsidP="003812FE">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9" w:type="dxa"/>
      <w:tblInd w:w="81" w:type="dxa"/>
      <w:tblLayout w:type="fixed"/>
      <w:tblCellMar>
        <w:left w:w="72" w:type="dxa"/>
        <w:right w:w="72" w:type="dxa"/>
      </w:tblCellMar>
      <w:tblLook w:val="04A0" w:firstRow="1" w:lastRow="0" w:firstColumn="1" w:lastColumn="0" w:noHBand="0" w:noVBand="1"/>
    </w:tblPr>
    <w:tblGrid>
      <w:gridCol w:w="1568"/>
      <w:gridCol w:w="181"/>
      <w:gridCol w:w="1562"/>
      <w:gridCol w:w="181"/>
      <w:gridCol w:w="1561"/>
      <w:gridCol w:w="182"/>
      <w:gridCol w:w="1645"/>
      <w:gridCol w:w="184"/>
      <w:gridCol w:w="1817"/>
      <w:gridCol w:w="184"/>
      <w:gridCol w:w="1744"/>
    </w:tblGrid>
    <w:tr w:rsidR="0036496A" w:rsidRPr="00883457" w14:paraId="17E70E06" w14:textId="77777777" w:rsidTr="0036496A">
      <w:tc>
        <w:tcPr>
          <w:tcW w:w="15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E70DFB" w14:textId="77777777" w:rsidR="0036496A" w:rsidRPr="00456A97" w:rsidRDefault="005C1D7F" w:rsidP="006E1B00">
          <w:pPr>
            <w:pStyle w:val="ProductList-OfferingBody"/>
            <w:ind w:left="-72" w:right="-74"/>
            <w:jc w:val="center"/>
            <w:rPr>
              <w:rStyle w:val="Hyperlink"/>
              <w:sz w:val="14"/>
              <w:szCs w:val="14"/>
              <w:lang w:val="en-US" w:eastAsia="en-US" w:bidi="ar-SA"/>
            </w:rPr>
          </w:pPr>
          <w:hyperlink w:anchor="TableofContents" w:history="1">
            <w:r w:rsidR="0036496A" w:rsidRPr="00456A97">
              <w:rPr>
                <w:rStyle w:val="Hyperlink"/>
                <w:sz w:val="14"/>
                <w:szCs w:val="14"/>
                <w:lang w:val="en-US" w:eastAsia="en-US" w:bidi="ar-SA"/>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E70DFC" w14:textId="77777777" w:rsidR="0036496A" w:rsidRPr="00883457" w:rsidRDefault="0036496A" w:rsidP="006E1B00">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FD" w14:textId="77777777" w:rsidR="0036496A" w:rsidRPr="00456A97" w:rsidRDefault="005C1D7F" w:rsidP="006E1B00">
          <w:pPr>
            <w:pStyle w:val="ProductList-OfferingBody"/>
            <w:ind w:left="-72" w:right="-74"/>
            <w:jc w:val="center"/>
            <w:rPr>
              <w:rStyle w:val="Hyperlink"/>
              <w:sz w:val="14"/>
              <w:szCs w:val="14"/>
              <w:lang w:val="en-US" w:eastAsia="en-US" w:bidi="ar-SA"/>
            </w:rPr>
          </w:pPr>
          <w:hyperlink w:anchor="Introduction" w:history="1">
            <w:r w:rsidR="0036496A" w:rsidRPr="00456A97">
              <w:rPr>
                <w:rStyle w:val="Hyperlink"/>
                <w:sz w:val="14"/>
                <w:szCs w:val="14"/>
                <w:lang w:val="en-US" w:eastAsia="en-US" w:bidi="ar-SA"/>
              </w:rPr>
              <w:t>Introdução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E70DFE" w14:textId="77777777" w:rsidR="0036496A" w:rsidRPr="00883457" w:rsidRDefault="0036496A" w:rsidP="006E1B00">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DFF" w14:textId="77777777" w:rsidR="0036496A" w:rsidRPr="00631BCF" w:rsidRDefault="005C1D7F" w:rsidP="006E1B00">
          <w:pPr>
            <w:pStyle w:val="ProductList-OfferingBody"/>
            <w:ind w:left="-72" w:right="-74"/>
            <w:jc w:val="center"/>
            <w:rPr>
              <w:rStyle w:val="Hyperlink"/>
              <w:sz w:val="14"/>
              <w:szCs w:val="14"/>
              <w:lang w:val="en-US" w:eastAsia="en-US" w:bidi="ar-SA"/>
            </w:rPr>
          </w:pPr>
          <w:hyperlink w:anchor="GeneralTerms" w:history="1">
            <w:r w:rsidR="0036496A" w:rsidRPr="00456A97">
              <w:rPr>
                <w:rStyle w:val="Hyperlink"/>
                <w:sz w:val="14"/>
                <w:szCs w:val="14"/>
                <w:lang w:val="en-US" w:eastAsia="en-US" w:bidi="ar-SA"/>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70E00" w14:textId="77777777" w:rsidR="0036496A" w:rsidRPr="00883457" w:rsidRDefault="0036496A" w:rsidP="006E1B00">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E70E01" w14:textId="77777777" w:rsidR="0036496A" w:rsidRPr="00456A97" w:rsidRDefault="005C1D7F" w:rsidP="006E1B00">
          <w:pPr>
            <w:pStyle w:val="ProductList-OfferingBody"/>
            <w:ind w:left="-72" w:right="-74"/>
            <w:jc w:val="center"/>
            <w:rPr>
              <w:rStyle w:val="Hyperlink"/>
              <w:sz w:val="14"/>
              <w:szCs w:val="14"/>
              <w:lang w:eastAsia="en-US" w:bidi="ar-SA"/>
            </w:rPr>
          </w:pPr>
          <w:hyperlink w:anchor="PrivacyandSecurityTerms" w:history="1">
            <w:r w:rsidR="0036496A" w:rsidRPr="00456A97">
              <w:rPr>
                <w:rStyle w:val="Hyperlink"/>
                <w:sz w:val="14"/>
                <w:szCs w:val="14"/>
                <w:lang w:eastAsia="en-US" w:bidi="ar-SA"/>
              </w:rPr>
              <w:t xml:space="preserve">Termos de Privacidade </w:t>
            </w:r>
            <w:r w:rsidR="0036496A" w:rsidRPr="00456A97">
              <w:rPr>
                <w:rStyle w:val="Hyperlink"/>
                <w:sz w:val="14"/>
                <w:szCs w:val="14"/>
                <w:lang w:eastAsia="en-US" w:bidi="ar-SA"/>
              </w:rPr>
              <w:br/>
              <w:t>e Segurança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E70E02" w14:textId="77777777" w:rsidR="0036496A" w:rsidRPr="00883457" w:rsidRDefault="0036496A" w:rsidP="006E1B00">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7E70E03" w14:textId="77777777" w:rsidR="0036496A" w:rsidRPr="00456A97" w:rsidRDefault="005C1D7F" w:rsidP="006E1B00">
          <w:pPr>
            <w:pStyle w:val="ProductList-OfferingBody"/>
            <w:ind w:left="-72" w:right="-74"/>
            <w:jc w:val="center"/>
            <w:rPr>
              <w:rStyle w:val="Hyperlink"/>
              <w:sz w:val="14"/>
              <w:szCs w:val="14"/>
              <w:lang w:eastAsia="en-US" w:bidi="ar-SA"/>
            </w:rPr>
          </w:pPr>
          <w:hyperlink w:anchor="OnlineServiceSpecificTerms" w:history="1">
            <w:r w:rsidR="0036496A" w:rsidRPr="00456A97">
              <w:rPr>
                <w:rStyle w:val="Hyperlink"/>
                <w:sz w:val="14"/>
                <w:szCs w:val="14"/>
                <w:lang w:eastAsia="en-US" w:bidi="ar-SA"/>
              </w:rPr>
              <w:t xml:space="preserve">Termos Específicos dos </w:t>
            </w:r>
            <w:r w:rsidR="0036496A" w:rsidRPr="00456A97">
              <w:rPr>
                <w:rStyle w:val="Hyperlink"/>
                <w:sz w:val="14"/>
                <w:szCs w:val="14"/>
                <w:lang w:eastAsia="en-US" w:bidi="ar-SA"/>
              </w:rPr>
              <w:br/>
              <w:t>Serviços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E70E04" w14:textId="77777777" w:rsidR="0036496A" w:rsidRPr="00883457" w:rsidRDefault="0036496A" w:rsidP="006E1B00">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7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E05" w14:textId="77777777" w:rsidR="0036496A" w:rsidRPr="00456A97" w:rsidRDefault="005C1D7F" w:rsidP="006E1B00">
          <w:pPr>
            <w:pStyle w:val="ProductList-OfferingBody"/>
            <w:ind w:left="-72" w:right="-74"/>
            <w:jc w:val="center"/>
            <w:rPr>
              <w:rStyle w:val="Hyperlink"/>
              <w:sz w:val="14"/>
              <w:szCs w:val="14"/>
              <w:lang w:eastAsia="en-US" w:bidi="ar-SA"/>
            </w:rPr>
          </w:pPr>
          <w:hyperlink w:anchor="Attachment1" w:history="1">
            <w:r w:rsidR="006419AC" w:rsidRPr="00FF14F3">
              <w:rPr>
                <w:rStyle w:val="Hyperlink"/>
                <w:sz w:val="14"/>
                <w:szCs w:val="14"/>
                <w:lang w:val="en-US" w:eastAsia="en-US" w:bidi="ar-SA"/>
              </w:rPr>
              <w:t>Anexo</w:t>
            </w:r>
          </w:hyperlink>
        </w:p>
      </w:tc>
    </w:tr>
  </w:tbl>
  <w:p w14:paraId="17E70E07" w14:textId="77777777" w:rsidR="00B42AE5" w:rsidRPr="00031C05" w:rsidRDefault="00B42AE5">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9" w:type="dxa"/>
      <w:tblInd w:w="81" w:type="dxa"/>
      <w:tblLayout w:type="fixed"/>
      <w:tblCellMar>
        <w:left w:w="72" w:type="dxa"/>
        <w:right w:w="72" w:type="dxa"/>
      </w:tblCellMar>
      <w:tblLook w:val="04A0" w:firstRow="1" w:lastRow="0" w:firstColumn="1" w:lastColumn="0" w:noHBand="0" w:noVBand="1"/>
    </w:tblPr>
    <w:tblGrid>
      <w:gridCol w:w="1568"/>
      <w:gridCol w:w="181"/>
      <w:gridCol w:w="1562"/>
      <w:gridCol w:w="181"/>
      <w:gridCol w:w="1561"/>
      <w:gridCol w:w="182"/>
      <w:gridCol w:w="1645"/>
      <w:gridCol w:w="184"/>
      <w:gridCol w:w="1817"/>
      <w:gridCol w:w="184"/>
      <w:gridCol w:w="1744"/>
    </w:tblGrid>
    <w:tr w:rsidR="0036496A" w:rsidRPr="00883457" w14:paraId="17E70E13" w14:textId="77777777" w:rsidTr="006E1B00">
      <w:tc>
        <w:tcPr>
          <w:tcW w:w="15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E70E08" w14:textId="77777777" w:rsidR="0036496A" w:rsidRPr="00456A97" w:rsidRDefault="005C1D7F" w:rsidP="006E1B00">
          <w:pPr>
            <w:pStyle w:val="ProductList-OfferingBody"/>
            <w:ind w:left="-72" w:right="-74"/>
            <w:jc w:val="center"/>
            <w:rPr>
              <w:rStyle w:val="Hyperlink"/>
              <w:sz w:val="14"/>
              <w:szCs w:val="14"/>
              <w:lang w:val="en-US" w:eastAsia="en-US" w:bidi="ar-SA"/>
            </w:rPr>
          </w:pPr>
          <w:hyperlink w:anchor="TableofContents" w:history="1">
            <w:r w:rsidR="0036496A" w:rsidRPr="00456A97">
              <w:rPr>
                <w:rStyle w:val="Hyperlink"/>
                <w:sz w:val="14"/>
                <w:szCs w:val="14"/>
                <w:lang w:val="en-US" w:eastAsia="en-US" w:bidi="ar-SA"/>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E70E09" w14:textId="77777777" w:rsidR="0036496A" w:rsidRPr="00883457" w:rsidRDefault="0036496A" w:rsidP="006E1B00">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E0A" w14:textId="77777777" w:rsidR="0036496A" w:rsidRPr="00456A97" w:rsidRDefault="005C1D7F" w:rsidP="006E1B00">
          <w:pPr>
            <w:pStyle w:val="ProductList-OfferingBody"/>
            <w:ind w:left="-72" w:right="-74"/>
            <w:jc w:val="center"/>
            <w:rPr>
              <w:rStyle w:val="Hyperlink"/>
              <w:sz w:val="14"/>
              <w:szCs w:val="14"/>
              <w:lang w:val="en-US" w:eastAsia="en-US" w:bidi="ar-SA"/>
            </w:rPr>
          </w:pPr>
          <w:hyperlink w:anchor="Introduction" w:history="1">
            <w:r w:rsidR="0036496A" w:rsidRPr="00456A97">
              <w:rPr>
                <w:rStyle w:val="Hyperlink"/>
                <w:sz w:val="14"/>
                <w:szCs w:val="14"/>
                <w:lang w:val="en-US" w:eastAsia="en-US" w:bidi="ar-SA"/>
              </w:rPr>
              <w:t>Introdução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E70E0B" w14:textId="77777777" w:rsidR="0036496A" w:rsidRPr="00883457" w:rsidRDefault="0036496A" w:rsidP="006E1B00">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E0C" w14:textId="77777777" w:rsidR="0036496A" w:rsidRPr="00631BCF" w:rsidRDefault="005C1D7F" w:rsidP="006E1B00">
          <w:pPr>
            <w:pStyle w:val="ProductList-OfferingBody"/>
            <w:ind w:left="-72" w:right="-74"/>
            <w:jc w:val="center"/>
            <w:rPr>
              <w:rStyle w:val="Hyperlink"/>
              <w:sz w:val="14"/>
              <w:szCs w:val="14"/>
              <w:lang w:val="en-US" w:eastAsia="en-US" w:bidi="ar-SA"/>
            </w:rPr>
          </w:pPr>
          <w:hyperlink w:anchor="GeneralTerms" w:history="1">
            <w:r w:rsidR="0036496A" w:rsidRPr="00456A97">
              <w:rPr>
                <w:rStyle w:val="Hyperlink"/>
                <w:sz w:val="14"/>
                <w:szCs w:val="14"/>
                <w:lang w:val="en-US" w:eastAsia="en-US" w:bidi="ar-SA"/>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70E0D" w14:textId="77777777" w:rsidR="0036496A" w:rsidRPr="00883457" w:rsidRDefault="0036496A" w:rsidP="006E1B00">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E70E0E" w14:textId="77777777" w:rsidR="0036496A" w:rsidRPr="00456A97" w:rsidRDefault="005C1D7F" w:rsidP="006E1B00">
          <w:pPr>
            <w:pStyle w:val="ProductList-OfferingBody"/>
            <w:ind w:left="-72" w:right="-74"/>
            <w:jc w:val="center"/>
            <w:rPr>
              <w:rStyle w:val="Hyperlink"/>
              <w:sz w:val="14"/>
              <w:szCs w:val="14"/>
              <w:lang w:eastAsia="en-US" w:bidi="ar-SA"/>
            </w:rPr>
          </w:pPr>
          <w:hyperlink w:anchor="PrivacyandSecurityTerms" w:history="1">
            <w:r w:rsidR="0036496A" w:rsidRPr="00456A97">
              <w:rPr>
                <w:rStyle w:val="Hyperlink"/>
                <w:sz w:val="14"/>
                <w:szCs w:val="14"/>
                <w:lang w:eastAsia="en-US" w:bidi="ar-SA"/>
              </w:rPr>
              <w:t xml:space="preserve">Termos de Privacidade </w:t>
            </w:r>
            <w:r w:rsidR="0036496A" w:rsidRPr="00456A97">
              <w:rPr>
                <w:rStyle w:val="Hyperlink"/>
                <w:sz w:val="14"/>
                <w:szCs w:val="14"/>
                <w:lang w:eastAsia="en-US" w:bidi="ar-SA"/>
              </w:rPr>
              <w:br/>
              <w:t>e Segurança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E70E0F" w14:textId="77777777" w:rsidR="0036496A" w:rsidRPr="00883457" w:rsidRDefault="0036496A" w:rsidP="006E1B00">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E70E10" w14:textId="77777777" w:rsidR="0036496A" w:rsidRPr="00456A97" w:rsidRDefault="005C1D7F" w:rsidP="006E1B00">
          <w:pPr>
            <w:pStyle w:val="ProductList-OfferingBody"/>
            <w:ind w:left="-72" w:right="-74"/>
            <w:jc w:val="center"/>
            <w:rPr>
              <w:rStyle w:val="Hyperlink"/>
              <w:sz w:val="14"/>
              <w:szCs w:val="14"/>
              <w:lang w:eastAsia="en-US" w:bidi="ar-SA"/>
            </w:rPr>
          </w:pPr>
          <w:hyperlink w:anchor="OnlineServiceSpecificTerms" w:history="1">
            <w:r w:rsidR="0036496A" w:rsidRPr="00456A97">
              <w:rPr>
                <w:rStyle w:val="Hyperlink"/>
                <w:sz w:val="14"/>
                <w:szCs w:val="14"/>
                <w:lang w:eastAsia="en-US" w:bidi="ar-SA"/>
              </w:rPr>
              <w:t xml:space="preserve">Termos Específicos dos </w:t>
            </w:r>
            <w:r w:rsidR="0036496A" w:rsidRPr="00456A97">
              <w:rPr>
                <w:rStyle w:val="Hyperlink"/>
                <w:sz w:val="14"/>
                <w:szCs w:val="14"/>
                <w:lang w:eastAsia="en-US" w:bidi="ar-SA"/>
              </w:rPr>
              <w:br/>
              <w:t>Serviços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E70E11" w14:textId="77777777" w:rsidR="0036496A" w:rsidRPr="00883457" w:rsidRDefault="0036496A" w:rsidP="006E1B00">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7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7E70E12" w14:textId="77777777" w:rsidR="0036496A" w:rsidRPr="00456A97" w:rsidRDefault="005C1D7F" w:rsidP="006E1B00">
          <w:pPr>
            <w:pStyle w:val="ProductList-OfferingBody"/>
            <w:ind w:left="-72" w:right="-74"/>
            <w:jc w:val="center"/>
            <w:rPr>
              <w:rStyle w:val="Hyperlink"/>
              <w:sz w:val="14"/>
              <w:szCs w:val="14"/>
              <w:lang w:eastAsia="en-US" w:bidi="ar-SA"/>
            </w:rPr>
          </w:pPr>
          <w:hyperlink w:anchor="Attachment1" w:history="1">
            <w:r w:rsidR="00FF14F3" w:rsidRPr="00FF14F3">
              <w:rPr>
                <w:rStyle w:val="Hyperlink"/>
                <w:sz w:val="14"/>
                <w:szCs w:val="14"/>
                <w:lang w:val="en-US" w:eastAsia="en-US" w:bidi="ar-SA"/>
              </w:rPr>
              <w:t>Anexo</w:t>
            </w:r>
          </w:hyperlink>
        </w:p>
      </w:tc>
    </w:tr>
  </w:tbl>
  <w:p w14:paraId="17E70E14" w14:textId="77777777" w:rsidR="00B42AE5" w:rsidRPr="00031C05" w:rsidRDefault="00B42AE5" w:rsidP="00DA4BAF">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9" w:type="dxa"/>
      <w:tblInd w:w="81" w:type="dxa"/>
      <w:tblLayout w:type="fixed"/>
      <w:tblCellMar>
        <w:left w:w="72" w:type="dxa"/>
        <w:right w:w="72" w:type="dxa"/>
      </w:tblCellMar>
      <w:tblLook w:val="04A0" w:firstRow="1" w:lastRow="0" w:firstColumn="1" w:lastColumn="0" w:noHBand="0" w:noVBand="1"/>
    </w:tblPr>
    <w:tblGrid>
      <w:gridCol w:w="1568"/>
      <w:gridCol w:w="181"/>
      <w:gridCol w:w="1562"/>
      <w:gridCol w:w="181"/>
      <w:gridCol w:w="1561"/>
      <w:gridCol w:w="182"/>
      <w:gridCol w:w="1645"/>
      <w:gridCol w:w="184"/>
      <w:gridCol w:w="1817"/>
      <w:gridCol w:w="184"/>
      <w:gridCol w:w="1744"/>
    </w:tblGrid>
    <w:tr w:rsidR="0036496A" w:rsidRPr="00883457" w14:paraId="17E70E20" w14:textId="77777777" w:rsidTr="0036496A">
      <w:tc>
        <w:tcPr>
          <w:tcW w:w="15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E70E15" w14:textId="77777777" w:rsidR="0036496A" w:rsidRPr="00456A97" w:rsidRDefault="005C1D7F" w:rsidP="006E1B00">
          <w:pPr>
            <w:pStyle w:val="ProductList-OfferingBody"/>
            <w:ind w:left="-72" w:right="-74"/>
            <w:jc w:val="center"/>
            <w:rPr>
              <w:rStyle w:val="Hyperlink"/>
              <w:sz w:val="14"/>
              <w:szCs w:val="14"/>
              <w:lang w:val="en-US" w:eastAsia="en-US" w:bidi="ar-SA"/>
            </w:rPr>
          </w:pPr>
          <w:hyperlink w:anchor="TableofContents" w:history="1">
            <w:r w:rsidR="0036496A" w:rsidRPr="00456A97">
              <w:rPr>
                <w:rStyle w:val="Hyperlink"/>
                <w:sz w:val="14"/>
                <w:szCs w:val="14"/>
                <w:lang w:val="en-US" w:eastAsia="en-US" w:bidi="ar-SA"/>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E70E16" w14:textId="77777777" w:rsidR="0036496A" w:rsidRPr="00883457" w:rsidRDefault="0036496A" w:rsidP="006E1B00">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E17" w14:textId="77777777" w:rsidR="0036496A" w:rsidRPr="00456A97" w:rsidRDefault="005C1D7F" w:rsidP="006E1B00">
          <w:pPr>
            <w:pStyle w:val="ProductList-OfferingBody"/>
            <w:ind w:left="-72" w:right="-74"/>
            <w:jc w:val="center"/>
            <w:rPr>
              <w:rStyle w:val="Hyperlink"/>
              <w:sz w:val="14"/>
              <w:szCs w:val="14"/>
              <w:lang w:val="en-US" w:eastAsia="en-US" w:bidi="ar-SA"/>
            </w:rPr>
          </w:pPr>
          <w:hyperlink w:anchor="Introduction" w:history="1">
            <w:r w:rsidR="0036496A" w:rsidRPr="00456A97">
              <w:rPr>
                <w:rStyle w:val="Hyperlink"/>
                <w:sz w:val="14"/>
                <w:szCs w:val="14"/>
                <w:lang w:val="en-US" w:eastAsia="en-US" w:bidi="ar-SA"/>
              </w:rPr>
              <w:t>Introdução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E70E18" w14:textId="77777777" w:rsidR="0036496A" w:rsidRPr="00883457" w:rsidRDefault="0036496A" w:rsidP="006E1B00">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0E19" w14:textId="77777777" w:rsidR="0036496A" w:rsidRPr="00631BCF" w:rsidRDefault="005C1D7F" w:rsidP="006E1B00">
          <w:pPr>
            <w:pStyle w:val="ProductList-OfferingBody"/>
            <w:ind w:left="-72" w:right="-74"/>
            <w:jc w:val="center"/>
            <w:rPr>
              <w:rStyle w:val="Hyperlink"/>
              <w:sz w:val="14"/>
              <w:szCs w:val="14"/>
              <w:lang w:val="en-US" w:eastAsia="en-US" w:bidi="ar-SA"/>
            </w:rPr>
          </w:pPr>
          <w:hyperlink w:anchor="GeneralTerms" w:history="1">
            <w:r w:rsidR="0036496A" w:rsidRPr="00456A97">
              <w:rPr>
                <w:rStyle w:val="Hyperlink"/>
                <w:sz w:val="14"/>
                <w:szCs w:val="14"/>
                <w:lang w:val="en-US" w:eastAsia="en-US" w:bidi="ar-SA"/>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70E1A" w14:textId="77777777" w:rsidR="0036496A" w:rsidRPr="00883457" w:rsidRDefault="0036496A" w:rsidP="006E1B00">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E70E1B" w14:textId="77777777" w:rsidR="0036496A" w:rsidRPr="00456A97" w:rsidRDefault="005C1D7F" w:rsidP="006E1B00">
          <w:pPr>
            <w:pStyle w:val="ProductList-OfferingBody"/>
            <w:ind w:left="-72" w:right="-74"/>
            <w:jc w:val="center"/>
            <w:rPr>
              <w:rStyle w:val="Hyperlink"/>
              <w:sz w:val="14"/>
              <w:szCs w:val="14"/>
              <w:lang w:eastAsia="en-US" w:bidi="ar-SA"/>
            </w:rPr>
          </w:pPr>
          <w:hyperlink w:anchor="PrivacyandSecurityTerms" w:history="1">
            <w:r w:rsidR="0036496A" w:rsidRPr="00456A97">
              <w:rPr>
                <w:rStyle w:val="Hyperlink"/>
                <w:sz w:val="14"/>
                <w:szCs w:val="14"/>
                <w:lang w:eastAsia="en-US" w:bidi="ar-SA"/>
              </w:rPr>
              <w:t xml:space="preserve">Termos de Privacidade </w:t>
            </w:r>
            <w:r w:rsidR="0036496A" w:rsidRPr="00456A97">
              <w:rPr>
                <w:rStyle w:val="Hyperlink"/>
                <w:sz w:val="14"/>
                <w:szCs w:val="14"/>
                <w:lang w:eastAsia="en-US" w:bidi="ar-SA"/>
              </w:rPr>
              <w:br/>
              <w:t>e Segurança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E70E1C" w14:textId="77777777" w:rsidR="0036496A" w:rsidRPr="00883457" w:rsidRDefault="0036496A" w:rsidP="006E1B00">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E70E1D" w14:textId="77777777" w:rsidR="0036496A" w:rsidRPr="00456A97" w:rsidRDefault="005C1D7F" w:rsidP="006E1B00">
          <w:pPr>
            <w:pStyle w:val="ProductList-OfferingBody"/>
            <w:ind w:left="-72" w:right="-74"/>
            <w:jc w:val="center"/>
            <w:rPr>
              <w:rStyle w:val="Hyperlink"/>
              <w:sz w:val="14"/>
              <w:szCs w:val="14"/>
              <w:lang w:eastAsia="en-US" w:bidi="ar-SA"/>
            </w:rPr>
          </w:pPr>
          <w:hyperlink w:anchor="OnlineServiceSpecificTerms" w:history="1">
            <w:r w:rsidR="0036496A" w:rsidRPr="00456A97">
              <w:rPr>
                <w:rStyle w:val="Hyperlink"/>
                <w:sz w:val="14"/>
                <w:szCs w:val="14"/>
                <w:lang w:eastAsia="en-US" w:bidi="ar-SA"/>
              </w:rPr>
              <w:t xml:space="preserve">Termos Específicos dos </w:t>
            </w:r>
            <w:r w:rsidR="0036496A" w:rsidRPr="00456A97">
              <w:rPr>
                <w:rStyle w:val="Hyperlink"/>
                <w:sz w:val="14"/>
                <w:szCs w:val="14"/>
                <w:lang w:eastAsia="en-US" w:bidi="ar-SA"/>
              </w:rPr>
              <w:br/>
              <w:t>Serviços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E70E1E" w14:textId="77777777" w:rsidR="0036496A" w:rsidRPr="00883457" w:rsidRDefault="0036496A" w:rsidP="006E1B00">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7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7E70E1F" w14:textId="77777777" w:rsidR="0036496A" w:rsidRPr="00456A97" w:rsidRDefault="005C1D7F" w:rsidP="006E1B00">
          <w:pPr>
            <w:pStyle w:val="ProductList-OfferingBody"/>
            <w:ind w:left="-72" w:right="-74"/>
            <w:jc w:val="center"/>
            <w:rPr>
              <w:rStyle w:val="Hyperlink"/>
              <w:sz w:val="14"/>
              <w:szCs w:val="14"/>
              <w:lang w:eastAsia="en-US" w:bidi="ar-SA"/>
            </w:rPr>
          </w:pPr>
          <w:hyperlink w:anchor="Attachment1" w:history="1">
            <w:r w:rsidR="00DD2658" w:rsidRPr="00FF14F3">
              <w:rPr>
                <w:rStyle w:val="Hyperlink"/>
                <w:sz w:val="14"/>
                <w:szCs w:val="14"/>
                <w:lang w:val="en-US" w:eastAsia="en-US" w:bidi="ar-SA"/>
              </w:rPr>
              <w:t>Anexo</w:t>
            </w:r>
          </w:hyperlink>
        </w:p>
      </w:tc>
    </w:tr>
  </w:tbl>
  <w:p w14:paraId="17E70E21" w14:textId="77777777" w:rsidR="00B42AE5" w:rsidRPr="00031C05" w:rsidRDefault="00B42AE5">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E70D7B" w14:textId="77777777" w:rsidR="000B6C1E" w:rsidRDefault="000B6C1E" w:rsidP="009A573F">
      <w:pPr>
        <w:spacing w:after="0" w:line="240" w:lineRule="auto"/>
      </w:pPr>
      <w:r>
        <w:separator/>
      </w:r>
    </w:p>
  </w:footnote>
  <w:footnote w:type="continuationSeparator" w:id="0">
    <w:p w14:paraId="17E70D7C" w14:textId="77777777" w:rsidR="000B6C1E" w:rsidRDefault="000B6C1E" w:rsidP="009A573F">
      <w:pPr>
        <w:spacing w:after="0" w:line="240" w:lineRule="auto"/>
      </w:pPr>
      <w:r>
        <w:continuationSeparator/>
      </w:r>
    </w:p>
  </w:footnote>
  <w:footnote w:type="continuationNotice" w:id="1">
    <w:p w14:paraId="17E70D7D" w14:textId="77777777" w:rsidR="000B6C1E" w:rsidRDefault="000B6C1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BD0D48" w14:textId="77777777" w:rsidR="005C1D7F" w:rsidRDefault="005C1D7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C510B3" w14:textId="77777777" w:rsidR="005C1D7F" w:rsidRDefault="005C1D7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E70D82" w14:textId="77777777" w:rsidR="00B42AE5" w:rsidRPr="004D27A6" w:rsidRDefault="00B42AE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17E70D84" w14:textId="77777777" w:rsidR="00B42AE5" w:rsidRPr="00171B2E" w:rsidRDefault="00B42AE5"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Termos de Serviços Online de Licenciamento por Volume da Microsoft (Português do Brasil, outubro de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5C1D7F">
          <w:rPr>
            <w:noProof/>
            <w:color w:val="404040" w:themeColor="text1" w:themeTint="BF"/>
            <w:sz w:val="16"/>
            <w:szCs w:val="16"/>
          </w:rPr>
          <w:t>26</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17E70D92" w14:textId="77777777" w:rsidR="00B42AE5" w:rsidRPr="004D27A6" w:rsidRDefault="00B42AE5" w:rsidP="00B42AE5">
        <w:pPr>
          <w:pStyle w:val="ProductList-Body"/>
          <w:tabs>
            <w:tab w:val="right" w:pos="10800"/>
          </w:tabs>
          <w:spacing w:before="20" w:after="20"/>
          <w:ind w:left="158" w:hanging="158"/>
          <w:rPr>
            <w:color w:val="404040" w:themeColor="text1" w:themeTint="BF"/>
            <w:sz w:val="16"/>
            <w:szCs w:val="16"/>
          </w:rPr>
        </w:pPr>
        <w:r>
          <w:rPr>
            <w:color w:val="404040" w:themeColor="text1" w:themeTint="BF"/>
            <w:sz w:val="16"/>
            <w:szCs w:val="16"/>
          </w:rPr>
          <w:t>Termos de Serviços Online de Licenciamento por Volume da Microsoft (Português do Brasil, outubro de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5C1D7F">
          <w:rPr>
            <w:noProof/>
            <w:color w:val="404040" w:themeColor="text1" w:themeTint="BF"/>
            <w:sz w:val="16"/>
            <w:szCs w:val="16"/>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riKZ16z7sRLWuVcKefTdFthhZes87qmA7cThHIrE5cnadewBhFNY76j33TiQyiWGbXLNrshn9dy+h1tJAMmamw==" w:salt="xJtb0ARLWzdxS5ZQ2qC4j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7A5A"/>
    <w:rsid w:val="00024048"/>
    <w:rsid w:val="00024B72"/>
    <w:rsid w:val="0002605D"/>
    <w:rsid w:val="00026DDE"/>
    <w:rsid w:val="0002719C"/>
    <w:rsid w:val="00027CCB"/>
    <w:rsid w:val="00027CFF"/>
    <w:rsid w:val="00031223"/>
    <w:rsid w:val="00031C05"/>
    <w:rsid w:val="000346AC"/>
    <w:rsid w:val="00035F22"/>
    <w:rsid w:val="00036242"/>
    <w:rsid w:val="0003651D"/>
    <w:rsid w:val="00043BAC"/>
    <w:rsid w:val="000443FB"/>
    <w:rsid w:val="000469DE"/>
    <w:rsid w:val="000476AA"/>
    <w:rsid w:val="00050BC6"/>
    <w:rsid w:val="00055772"/>
    <w:rsid w:val="00056138"/>
    <w:rsid w:val="00056522"/>
    <w:rsid w:val="00056FAF"/>
    <w:rsid w:val="00061F6E"/>
    <w:rsid w:val="00065FF8"/>
    <w:rsid w:val="00067B4B"/>
    <w:rsid w:val="00071A79"/>
    <w:rsid w:val="00071C2C"/>
    <w:rsid w:val="0007363B"/>
    <w:rsid w:val="0007491F"/>
    <w:rsid w:val="0007551D"/>
    <w:rsid w:val="000756A2"/>
    <w:rsid w:val="00076A6E"/>
    <w:rsid w:val="00077A6B"/>
    <w:rsid w:val="00081149"/>
    <w:rsid w:val="00081380"/>
    <w:rsid w:val="00081CA7"/>
    <w:rsid w:val="0008307A"/>
    <w:rsid w:val="00083FE8"/>
    <w:rsid w:val="00085B3E"/>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C1E"/>
    <w:rsid w:val="000C0ACA"/>
    <w:rsid w:val="000C2DAF"/>
    <w:rsid w:val="000C2E6F"/>
    <w:rsid w:val="000C3D34"/>
    <w:rsid w:val="000C457F"/>
    <w:rsid w:val="000C4BD0"/>
    <w:rsid w:val="000C5490"/>
    <w:rsid w:val="000C6732"/>
    <w:rsid w:val="000D5752"/>
    <w:rsid w:val="000D6060"/>
    <w:rsid w:val="000E08C0"/>
    <w:rsid w:val="000E1DEC"/>
    <w:rsid w:val="000E3993"/>
    <w:rsid w:val="000E6ED8"/>
    <w:rsid w:val="000F0057"/>
    <w:rsid w:val="000F032B"/>
    <w:rsid w:val="000F265C"/>
    <w:rsid w:val="000F30AA"/>
    <w:rsid w:val="000F30F7"/>
    <w:rsid w:val="000F56C8"/>
    <w:rsid w:val="0010172F"/>
    <w:rsid w:val="00103924"/>
    <w:rsid w:val="00104DBC"/>
    <w:rsid w:val="0010587C"/>
    <w:rsid w:val="00105B4C"/>
    <w:rsid w:val="00107F31"/>
    <w:rsid w:val="00122096"/>
    <w:rsid w:val="00123E7D"/>
    <w:rsid w:val="001242BA"/>
    <w:rsid w:val="00125581"/>
    <w:rsid w:val="00125CBE"/>
    <w:rsid w:val="00127C5F"/>
    <w:rsid w:val="00130017"/>
    <w:rsid w:val="001320C2"/>
    <w:rsid w:val="00132A99"/>
    <w:rsid w:val="00134DA1"/>
    <w:rsid w:val="00134EF8"/>
    <w:rsid w:val="00135786"/>
    <w:rsid w:val="00136452"/>
    <w:rsid w:val="00137E59"/>
    <w:rsid w:val="00140900"/>
    <w:rsid w:val="00140DE1"/>
    <w:rsid w:val="0014192B"/>
    <w:rsid w:val="00141936"/>
    <w:rsid w:val="001472FC"/>
    <w:rsid w:val="00150F54"/>
    <w:rsid w:val="001517E0"/>
    <w:rsid w:val="00154ACE"/>
    <w:rsid w:val="00156C1C"/>
    <w:rsid w:val="001602AC"/>
    <w:rsid w:val="001602F8"/>
    <w:rsid w:val="00160CB8"/>
    <w:rsid w:val="00165F81"/>
    <w:rsid w:val="00166039"/>
    <w:rsid w:val="00167128"/>
    <w:rsid w:val="00167443"/>
    <w:rsid w:val="00171B2E"/>
    <w:rsid w:val="00174C82"/>
    <w:rsid w:val="00175B93"/>
    <w:rsid w:val="00176EFE"/>
    <w:rsid w:val="0017786C"/>
    <w:rsid w:val="00183408"/>
    <w:rsid w:val="001838D6"/>
    <w:rsid w:val="00183EBF"/>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EDC"/>
    <w:rsid w:val="001C3F2C"/>
    <w:rsid w:val="001D0765"/>
    <w:rsid w:val="001D0B44"/>
    <w:rsid w:val="001D1AA6"/>
    <w:rsid w:val="001D2A76"/>
    <w:rsid w:val="001D494D"/>
    <w:rsid w:val="001D4F66"/>
    <w:rsid w:val="001D5D83"/>
    <w:rsid w:val="001D7C37"/>
    <w:rsid w:val="001E32A0"/>
    <w:rsid w:val="001E3855"/>
    <w:rsid w:val="001E5012"/>
    <w:rsid w:val="001F243D"/>
    <w:rsid w:val="001F2DDF"/>
    <w:rsid w:val="001F3F1F"/>
    <w:rsid w:val="001F4069"/>
    <w:rsid w:val="001F474F"/>
    <w:rsid w:val="001F47DC"/>
    <w:rsid w:val="001F4A2A"/>
    <w:rsid w:val="0020319C"/>
    <w:rsid w:val="00205A59"/>
    <w:rsid w:val="00206C8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0C1A"/>
    <w:rsid w:val="00241D62"/>
    <w:rsid w:val="00241F8F"/>
    <w:rsid w:val="00241FA0"/>
    <w:rsid w:val="00242A7E"/>
    <w:rsid w:val="00243697"/>
    <w:rsid w:val="002449E9"/>
    <w:rsid w:val="00245C71"/>
    <w:rsid w:val="002502BF"/>
    <w:rsid w:val="0025267B"/>
    <w:rsid w:val="00254CA5"/>
    <w:rsid w:val="00255964"/>
    <w:rsid w:val="00256427"/>
    <w:rsid w:val="00256F64"/>
    <w:rsid w:val="002634DC"/>
    <w:rsid w:val="00263E91"/>
    <w:rsid w:val="002647B9"/>
    <w:rsid w:val="00266EE8"/>
    <w:rsid w:val="00267734"/>
    <w:rsid w:val="0026799F"/>
    <w:rsid w:val="00270CD4"/>
    <w:rsid w:val="00271353"/>
    <w:rsid w:val="00272578"/>
    <w:rsid w:val="002731FA"/>
    <w:rsid w:val="00273364"/>
    <w:rsid w:val="002743C4"/>
    <w:rsid w:val="00274A9F"/>
    <w:rsid w:val="00280709"/>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6A88"/>
    <w:rsid w:val="002E6E58"/>
    <w:rsid w:val="002E7154"/>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4EF0"/>
    <w:rsid w:val="0031516B"/>
    <w:rsid w:val="00316CEB"/>
    <w:rsid w:val="00321BDB"/>
    <w:rsid w:val="00327CD5"/>
    <w:rsid w:val="00332075"/>
    <w:rsid w:val="00332DA2"/>
    <w:rsid w:val="0033404E"/>
    <w:rsid w:val="003364F3"/>
    <w:rsid w:val="00337870"/>
    <w:rsid w:val="00340AF6"/>
    <w:rsid w:val="00343417"/>
    <w:rsid w:val="00353E4C"/>
    <w:rsid w:val="00354D09"/>
    <w:rsid w:val="00356011"/>
    <w:rsid w:val="00362758"/>
    <w:rsid w:val="003632D9"/>
    <w:rsid w:val="0036496A"/>
    <w:rsid w:val="00366C8E"/>
    <w:rsid w:val="0036780D"/>
    <w:rsid w:val="003702A6"/>
    <w:rsid w:val="00371CE9"/>
    <w:rsid w:val="0037484F"/>
    <w:rsid w:val="003812FE"/>
    <w:rsid w:val="003874AF"/>
    <w:rsid w:val="0038794D"/>
    <w:rsid w:val="003904F0"/>
    <w:rsid w:val="00392282"/>
    <w:rsid w:val="003945F4"/>
    <w:rsid w:val="00395CB2"/>
    <w:rsid w:val="00395D5F"/>
    <w:rsid w:val="0039784E"/>
    <w:rsid w:val="00397EB0"/>
    <w:rsid w:val="003A0DB6"/>
    <w:rsid w:val="003A2721"/>
    <w:rsid w:val="003A35A1"/>
    <w:rsid w:val="003A53F8"/>
    <w:rsid w:val="003B0439"/>
    <w:rsid w:val="003B3EBC"/>
    <w:rsid w:val="003B4047"/>
    <w:rsid w:val="003B7142"/>
    <w:rsid w:val="003B7A21"/>
    <w:rsid w:val="003C35CD"/>
    <w:rsid w:val="003C399B"/>
    <w:rsid w:val="003C3B94"/>
    <w:rsid w:val="003C6496"/>
    <w:rsid w:val="003C7510"/>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5189"/>
    <w:rsid w:val="00407104"/>
    <w:rsid w:val="0040715C"/>
    <w:rsid w:val="00407597"/>
    <w:rsid w:val="00407E60"/>
    <w:rsid w:val="004101D2"/>
    <w:rsid w:val="004126E0"/>
    <w:rsid w:val="00412C48"/>
    <w:rsid w:val="00413DD7"/>
    <w:rsid w:val="00414009"/>
    <w:rsid w:val="004143B8"/>
    <w:rsid w:val="00422587"/>
    <w:rsid w:val="00430C94"/>
    <w:rsid w:val="00432379"/>
    <w:rsid w:val="00434703"/>
    <w:rsid w:val="0043598B"/>
    <w:rsid w:val="0043674F"/>
    <w:rsid w:val="00440CC7"/>
    <w:rsid w:val="00442B9A"/>
    <w:rsid w:val="00445461"/>
    <w:rsid w:val="004456F3"/>
    <w:rsid w:val="00445F89"/>
    <w:rsid w:val="00447F7F"/>
    <w:rsid w:val="0045030D"/>
    <w:rsid w:val="00450B39"/>
    <w:rsid w:val="00450BEA"/>
    <w:rsid w:val="00450EF0"/>
    <w:rsid w:val="00452717"/>
    <w:rsid w:val="00453376"/>
    <w:rsid w:val="00455D2A"/>
    <w:rsid w:val="00456898"/>
    <w:rsid w:val="00456A97"/>
    <w:rsid w:val="004605BC"/>
    <w:rsid w:val="00460BEB"/>
    <w:rsid w:val="00461F02"/>
    <w:rsid w:val="00462987"/>
    <w:rsid w:val="00462C59"/>
    <w:rsid w:val="00463CC3"/>
    <w:rsid w:val="0046457A"/>
    <w:rsid w:val="00466857"/>
    <w:rsid w:val="00467C95"/>
    <w:rsid w:val="00472FC6"/>
    <w:rsid w:val="00476697"/>
    <w:rsid w:val="00476830"/>
    <w:rsid w:val="00477621"/>
    <w:rsid w:val="00481542"/>
    <w:rsid w:val="00485BAA"/>
    <w:rsid w:val="004925A1"/>
    <w:rsid w:val="0049363D"/>
    <w:rsid w:val="004947AF"/>
    <w:rsid w:val="004947FD"/>
    <w:rsid w:val="004949B3"/>
    <w:rsid w:val="00495DD9"/>
    <w:rsid w:val="004976F4"/>
    <w:rsid w:val="00497E15"/>
    <w:rsid w:val="004A2A95"/>
    <w:rsid w:val="004A3FA6"/>
    <w:rsid w:val="004A5441"/>
    <w:rsid w:val="004A6CAA"/>
    <w:rsid w:val="004B01C0"/>
    <w:rsid w:val="004B0B29"/>
    <w:rsid w:val="004B2AF9"/>
    <w:rsid w:val="004B3528"/>
    <w:rsid w:val="004B6DAB"/>
    <w:rsid w:val="004B79A4"/>
    <w:rsid w:val="004C1D7D"/>
    <w:rsid w:val="004C3350"/>
    <w:rsid w:val="004C49FB"/>
    <w:rsid w:val="004C4ED8"/>
    <w:rsid w:val="004C523B"/>
    <w:rsid w:val="004D0ACF"/>
    <w:rsid w:val="004D27A6"/>
    <w:rsid w:val="004D4312"/>
    <w:rsid w:val="004D4DBB"/>
    <w:rsid w:val="004E0479"/>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1B08"/>
    <w:rsid w:val="00527DC0"/>
    <w:rsid w:val="00527FF9"/>
    <w:rsid w:val="00530493"/>
    <w:rsid w:val="0053069E"/>
    <w:rsid w:val="005328B4"/>
    <w:rsid w:val="00533DD5"/>
    <w:rsid w:val="0053420D"/>
    <w:rsid w:val="00535C4E"/>
    <w:rsid w:val="0053726B"/>
    <w:rsid w:val="005403A3"/>
    <w:rsid w:val="00541963"/>
    <w:rsid w:val="00541C3A"/>
    <w:rsid w:val="0054282A"/>
    <w:rsid w:val="00543682"/>
    <w:rsid w:val="00544156"/>
    <w:rsid w:val="00544A38"/>
    <w:rsid w:val="00545638"/>
    <w:rsid w:val="005470A9"/>
    <w:rsid w:val="00550011"/>
    <w:rsid w:val="005513D3"/>
    <w:rsid w:val="00553404"/>
    <w:rsid w:val="005535A4"/>
    <w:rsid w:val="00553757"/>
    <w:rsid w:val="00554F9B"/>
    <w:rsid w:val="005570DC"/>
    <w:rsid w:val="00561361"/>
    <w:rsid w:val="005616CC"/>
    <w:rsid w:val="00561759"/>
    <w:rsid w:val="0056432C"/>
    <w:rsid w:val="00566E1F"/>
    <w:rsid w:val="00567AAC"/>
    <w:rsid w:val="005741AA"/>
    <w:rsid w:val="00577174"/>
    <w:rsid w:val="00581CDB"/>
    <w:rsid w:val="00585A48"/>
    <w:rsid w:val="00586E9A"/>
    <w:rsid w:val="005876FF"/>
    <w:rsid w:val="00591643"/>
    <w:rsid w:val="00594255"/>
    <w:rsid w:val="00594501"/>
    <w:rsid w:val="0059704A"/>
    <w:rsid w:val="005972A6"/>
    <w:rsid w:val="005A0966"/>
    <w:rsid w:val="005A27D3"/>
    <w:rsid w:val="005A2826"/>
    <w:rsid w:val="005A483A"/>
    <w:rsid w:val="005B2831"/>
    <w:rsid w:val="005B3EB3"/>
    <w:rsid w:val="005B6FDF"/>
    <w:rsid w:val="005B7124"/>
    <w:rsid w:val="005B77E5"/>
    <w:rsid w:val="005C1D7F"/>
    <w:rsid w:val="005C299D"/>
    <w:rsid w:val="005C40C4"/>
    <w:rsid w:val="005C51AC"/>
    <w:rsid w:val="005C7157"/>
    <w:rsid w:val="005C7ADC"/>
    <w:rsid w:val="005D0AC4"/>
    <w:rsid w:val="005D22F8"/>
    <w:rsid w:val="005D5E14"/>
    <w:rsid w:val="005D6244"/>
    <w:rsid w:val="005D74CC"/>
    <w:rsid w:val="005E2606"/>
    <w:rsid w:val="005E2EC0"/>
    <w:rsid w:val="005E3CA2"/>
    <w:rsid w:val="005E69C9"/>
    <w:rsid w:val="005E7F3E"/>
    <w:rsid w:val="005F068D"/>
    <w:rsid w:val="005F0BFB"/>
    <w:rsid w:val="005F17AF"/>
    <w:rsid w:val="005F1ED1"/>
    <w:rsid w:val="005F301C"/>
    <w:rsid w:val="005F6569"/>
    <w:rsid w:val="005F7C66"/>
    <w:rsid w:val="00600926"/>
    <w:rsid w:val="00601776"/>
    <w:rsid w:val="00605D7F"/>
    <w:rsid w:val="00605E40"/>
    <w:rsid w:val="006065E6"/>
    <w:rsid w:val="00606601"/>
    <w:rsid w:val="00611682"/>
    <w:rsid w:val="00611E56"/>
    <w:rsid w:val="006135A9"/>
    <w:rsid w:val="006146A3"/>
    <w:rsid w:val="0061507D"/>
    <w:rsid w:val="0062068A"/>
    <w:rsid w:val="00622DF8"/>
    <w:rsid w:val="00624D19"/>
    <w:rsid w:val="00626814"/>
    <w:rsid w:val="006303CF"/>
    <w:rsid w:val="006308F3"/>
    <w:rsid w:val="00631BCF"/>
    <w:rsid w:val="00633463"/>
    <w:rsid w:val="0063398B"/>
    <w:rsid w:val="00633CC2"/>
    <w:rsid w:val="00637211"/>
    <w:rsid w:val="006379B5"/>
    <w:rsid w:val="0064152F"/>
    <w:rsid w:val="006419AC"/>
    <w:rsid w:val="00642513"/>
    <w:rsid w:val="006434A0"/>
    <w:rsid w:val="006519F7"/>
    <w:rsid w:val="00651B74"/>
    <w:rsid w:val="006523C8"/>
    <w:rsid w:val="006524A3"/>
    <w:rsid w:val="00653E71"/>
    <w:rsid w:val="00655A3E"/>
    <w:rsid w:val="00660952"/>
    <w:rsid w:val="00661180"/>
    <w:rsid w:val="00662221"/>
    <w:rsid w:val="00664357"/>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1C26"/>
    <w:rsid w:val="006925AE"/>
    <w:rsid w:val="00693493"/>
    <w:rsid w:val="0069373A"/>
    <w:rsid w:val="0069572D"/>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A25"/>
    <w:rsid w:val="006C6E4A"/>
    <w:rsid w:val="006D010B"/>
    <w:rsid w:val="006D0A95"/>
    <w:rsid w:val="006D1141"/>
    <w:rsid w:val="006D49E1"/>
    <w:rsid w:val="006D4A41"/>
    <w:rsid w:val="006E3035"/>
    <w:rsid w:val="006E3B3F"/>
    <w:rsid w:val="006E454E"/>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35A0"/>
    <w:rsid w:val="007246D4"/>
    <w:rsid w:val="007257F9"/>
    <w:rsid w:val="0072631D"/>
    <w:rsid w:val="007301AE"/>
    <w:rsid w:val="007303AE"/>
    <w:rsid w:val="007304A1"/>
    <w:rsid w:val="00730B3A"/>
    <w:rsid w:val="00733083"/>
    <w:rsid w:val="0073317D"/>
    <w:rsid w:val="007337E7"/>
    <w:rsid w:val="007347E5"/>
    <w:rsid w:val="0074183B"/>
    <w:rsid w:val="0074447C"/>
    <w:rsid w:val="007476EE"/>
    <w:rsid w:val="00752424"/>
    <w:rsid w:val="00753527"/>
    <w:rsid w:val="0075635C"/>
    <w:rsid w:val="00761047"/>
    <w:rsid w:val="007619B6"/>
    <w:rsid w:val="007625AC"/>
    <w:rsid w:val="0076350B"/>
    <w:rsid w:val="00764A69"/>
    <w:rsid w:val="00764C0C"/>
    <w:rsid w:val="00765EA8"/>
    <w:rsid w:val="00767845"/>
    <w:rsid w:val="00770999"/>
    <w:rsid w:val="00775FA0"/>
    <w:rsid w:val="00777FB4"/>
    <w:rsid w:val="007804C9"/>
    <w:rsid w:val="00780D45"/>
    <w:rsid w:val="00781084"/>
    <w:rsid w:val="00782926"/>
    <w:rsid w:val="00782B48"/>
    <w:rsid w:val="00782C7B"/>
    <w:rsid w:val="00783294"/>
    <w:rsid w:val="007835FC"/>
    <w:rsid w:val="00783931"/>
    <w:rsid w:val="00784263"/>
    <w:rsid w:val="00787D50"/>
    <w:rsid w:val="0079691C"/>
    <w:rsid w:val="007A046B"/>
    <w:rsid w:val="007A08BF"/>
    <w:rsid w:val="007A1689"/>
    <w:rsid w:val="007A1B71"/>
    <w:rsid w:val="007A3745"/>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F96"/>
    <w:rsid w:val="0084136D"/>
    <w:rsid w:val="008414C4"/>
    <w:rsid w:val="00846616"/>
    <w:rsid w:val="008507CF"/>
    <w:rsid w:val="00852623"/>
    <w:rsid w:val="008526EC"/>
    <w:rsid w:val="0085720F"/>
    <w:rsid w:val="008573BE"/>
    <w:rsid w:val="00861FEC"/>
    <w:rsid w:val="00862C50"/>
    <w:rsid w:val="00864C0F"/>
    <w:rsid w:val="00865765"/>
    <w:rsid w:val="00866323"/>
    <w:rsid w:val="00867B7D"/>
    <w:rsid w:val="00867D3C"/>
    <w:rsid w:val="008729B5"/>
    <w:rsid w:val="00874919"/>
    <w:rsid w:val="00874A71"/>
    <w:rsid w:val="00874FA9"/>
    <w:rsid w:val="008761C7"/>
    <w:rsid w:val="008774E5"/>
    <w:rsid w:val="0088164F"/>
    <w:rsid w:val="00883457"/>
    <w:rsid w:val="00887E02"/>
    <w:rsid w:val="00891785"/>
    <w:rsid w:val="008940CA"/>
    <w:rsid w:val="0089477A"/>
    <w:rsid w:val="00897417"/>
    <w:rsid w:val="00897D19"/>
    <w:rsid w:val="008A0064"/>
    <w:rsid w:val="008A2E96"/>
    <w:rsid w:val="008B02EF"/>
    <w:rsid w:val="008B08EC"/>
    <w:rsid w:val="008B2E04"/>
    <w:rsid w:val="008B6ABD"/>
    <w:rsid w:val="008C0120"/>
    <w:rsid w:val="008C0FB9"/>
    <w:rsid w:val="008C1B76"/>
    <w:rsid w:val="008C3E2C"/>
    <w:rsid w:val="008C6215"/>
    <w:rsid w:val="008C733D"/>
    <w:rsid w:val="008D1FF3"/>
    <w:rsid w:val="008D38E9"/>
    <w:rsid w:val="008D48C6"/>
    <w:rsid w:val="008D6DBF"/>
    <w:rsid w:val="008D6F21"/>
    <w:rsid w:val="008D7127"/>
    <w:rsid w:val="008D74AC"/>
    <w:rsid w:val="008D7AE7"/>
    <w:rsid w:val="008E15EC"/>
    <w:rsid w:val="008E1EAF"/>
    <w:rsid w:val="008E36C0"/>
    <w:rsid w:val="008E36F2"/>
    <w:rsid w:val="008E41C2"/>
    <w:rsid w:val="008E450B"/>
    <w:rsid w:val="008E4C23"/>
    <w:rsid w:val="008E667F"/>
    <w:rsid w:val="008E676F"/>
    <w:rsid w:val="008E7251"/>
    <w:rsid w:val="008E76EF"/>
    <w:rsid w:val="008E7D7C"/>
    <w:rsid w:val="008F0097"/>
    <w:rsid w:val="008F2449"/>
    <w:rsid w:val="008F4ABC"/>
    <w:rsid w:val="009007FB"/>
    <w:rsid w:val="00903003"/>
    <w:rsid w:val="00903D35"/>
    <w:rsid w:val="009041B8"/>
    <w:rsid w:val="009048D8"/>
    <w:rsid w:val="009049D1"/>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1AB0"/>
    <w:rsid w:val="00965777"/>
    <w:rsid w:val="009708AE"/>
    <w:rsid w:val="00971DC1"/>
    <w:rsid w:val="00974D6F"/>
    <w:rsid w:val="00974EAE"/>
    <w:rsid w:val="00976475"/>
    <w:rsid w:val="009767F4"/>
    <w:rsid w:val="00976EB6"/>
    <w:rsid w:val="00981B7C"/>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B0ECA"/>
    <w:rsid w:val="009B0F82"/>
    <w:rsid w:val="009B1BF6"/>
    <w:rsid w:val="009B280A"/>
    <w:rsid w:val="009B2BF9"/>
    <w:rsid w:val="009B2DBE"/>
    <w:rsid w:val="009B3712"/>
    <w:rsid w:val="009B373A"/>
    <w:rsid w:val="009B3FD1"/>
    <w:rsid w:val="009B462A"/>
    <w:rsid w:val="009B56B6"/>
    <w:rsid w:val="009B7110"/>
    <w:rsid w:val="009C1170"/>
    <w:rsid w:val="009C2439"/>
    <w:rsid w:val="009C3946"/>
    <w:rsid w:val="009C45A3"/>
    <w:rsid w:val="009C5625"/>
    <w:rsid w:val="009C5898"/>
    <w:rsid w:val="009C6951"/>
    <w:rsid w:val="009C6E3D"/>
    <w:rsid w:val="009D375D"/>
    <w:rsid w:val="009D47AA"/>
    <w:rsid w:val="009D48DC"/>
    <w:rsid w:val="009D55C7"/>
    <w:rsid w:val="009D7029"/>
    <w:rsid w:val="009D75E4"/>
    <w:rsid w:val="009D7B57"/>
    <w:rsid w:val="009E1894"/>
    <w:rsid w:val="009E720B"/>
    <w:rsid w:val="009E770E"/>
    <w:rsid w:val="009E7F8C"/>
    <w:rsid w:val="009F2065"/>
    <w:rsid w:val="009F282C"/>
    <w:rsid w:val="009F7D89"/>
    <w:rsid w:val="00A00443"/>
    <w:rsid w:val="00A0071A"/>
    <w:rsid w:val="00A0485E"/>
    <w:rsid w:val="00A049E4"/>
    <w:rsid w:val="00A05175"/>
    <w:rsid w:val="00A11413"/>
    <w:rsid w:val="00A12C31"/>
    <w:rsid w:val="00A13C12"/>
    <w:rsid w:val="00A1418D"/>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D6C"/>
    <w:rsid w:val="00A63B31"/>
    <w:rsid w:val="00A646CD"/>
    <w:rsid w:val="00A66190"/>
    <w:rsid w:val="00A723F7"/>
    <w:rsid w:val="00A72B12"/>
    <w:rsid w:val="00A765FA"/>
    <w:rsid w:val="00A769CE"/>
    <w:rsid w:val="00A80AAC"/>
    <w:rsid w:val="00A81D37"/>
    <w:rsid w:val="00A8327A"/>
    <w:rsid w:val="00A83621"/>
    <w:rsid w:val="00A84F89"/>
    <w:rsid w:val="00A8597E"/>
    <w:rsid w:val="00A905BA"/>
    <w:rsid w:val="00A914BF"/>
    <w:rsid w:val="00A92414"/>
    <w:rsid w:val="00A938E0"/>
    <w:rsid w:val="00A93B06"/>
    <w:rsid w:val="00A9432E"/>
    <w:rsid w:val="00A94738"/>
    <w:rsid w:val="00A94C02"/>
    <w:rsid w:val="00A94CE5"/>
    <w:rsid w:val="00A94FDF"/>
    <w:rsid w:val="00A97CA1"/>
    <w:rsid w:val="00AA0B21"/>
    <w:rsid w:val="00AA0F4D"/>
    <w:rsid w:val="00AA2A25"/>
    <w:rsid w:val="00AA483D"/>
    <w:rsid w:val="00AA56FC"/>
    <w:rsid w:val="00AA6837"/>
    <w:rsid w:val="00AA69BE"/>
    <w:rsid w:val="00AB1667"/>
    <w:rsid w:val="00AB223B"/>
    <w:rsid w:val="00AB48DD"/>
    <w:rsid w:val="00AB64F8"/>
    <w:rsid w:val="00AC1338"/>
    <w:rsid w:val="00AC2980"/>
    <w:rsid w:val="00AC3BA6"/>
    <w:rsid w:val="00AC5862"/>
    <w:rsid w:val="00AC61DE"/>
    <w:rsid w:val="00AC73FD"/>
    <w:rsid w:val="00AC7E59"/>
    <w:rsid w:val="00AD1A32"/>
    <w:rsid w:val="00AD224C"/>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B0042D"/>
    <w:rsid w:val="00B01933"/>
    <w:rsid w:val="00B03C1D"/>
    <w:rsid w:val="00B074D2"/>
    <w:rsid w:val="00B0782A"/>
    <w:rsid w:val="00B12C95"/>
    <w:rsid w:val="00B15A6E"/>
    <w:rsid w:val="00B17611"/>
    <w:rsid w:val="00B20876"/>
    <w:rsid w:val="00B21DA3"/>
    <w:rsid w:val="00B26020"/>
    <w:rsid w:val="00B26BEF"/>
    <w:rsid w:val="00B31259"/>
    <w:rsid w:val="00B35314"/>
    <w:rsid w:val="00B3772C"/>
    <w:rsid w:val="00B42AE5"/>
    <w:rsid w:val="00B44A54"/>
    <w:rsid w:val="00B45BE8"/>
    <w:rsid w:val="00B47BC3"/>
    <w:rsid w:val="00B504F8"/>
    <w:rsid w:val="00B5449A"/>
    <w:rsid w:val="00B55284"/>
    <w:rsid w:val="00B608EC"/>
    <w:rsid w:val="00B60CA0"/>
    <w:rsid w:val="00B60ECF"/>
    <w:rsid w:val="00B627EE"/>
    <w:rsid w:val="00B63E1A"/>
    <w:rsid w:val="00B64912"/>
    <w:rsid w:val="00B64EAD"/>
    <w:rsid w:val="00B674C3"/>
    <w:rsid w:val="00B70E21"/>
    <w:rsid w:val="00B710C4"/>
    <w:rsid w:val="00B743D4"/>
    <w:rsid w:val="00B75CB7"/>
    <w:rsid w:val="00B7638F"/>
    <w:rsid w:val="00B76D83"/>
    <w:rsid w:val="00B77849"/>
    <w:rsid w:val="00B80DB3"/>
    <w:rsid w:val="00B8103D"/>
    <w:rsid w:val="00B92357"/>
    <w:rsid w:val="00B9378B"/>
    <w:rsid w:val="00B942D8"/>
    <w:rsid w:val="00B94358"/>
    <w:rsid w:val="00B96540"/>
    <w:rsid w:val="00B96E63"/>
    <w:rsid w:val="00BA081B"/>
    <w:rsid w:val="00BA09A6"/>
    <w:rsid w:val="00BA3910"/>
    <w:rsid w:val="00BA49EA"/>
    <w:rsid w:val="00BA49F6"/>
    <w:rsid w:val="00BA7277"/>
    <w:rsid w:val="00BA7CE6"/>
    <w:rsid w:val="00BB1F35"/>
    <w:rsid w:val="00BB2749"/>
    <w:rsid w:val="00BC0475"/>
    <w:rsid w:val="00BC0BD3"/>
    <w:rsid w:val="00BC0BEF"/>
    <w:rsid w:val="00BC0C31"/>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E7244"/>
    <w:rsid w:val="00BF2DA7"/>
    <w:rsid w:val="00BF408D"/>
    <w:rsid w:val="00BF6A60"/>
    <w:rsid w:val="00C0319E"/>
    <w:rsid w:val="00C04B1E"/>
    <w:rsid w:val="00C05A53"/>
    <w:rsid w:val="00C12361"/>
    <w:rsid w:val="00C13DF8"/>
    <w:rsid w:val="00C15E68"/>
    <w:rsid w:val="00C16CDA"/>
    <w:rsid w:val="00C21E41"/>
    <w:rsid w:val="00C22F1E"/>
    <w:rsid w:val="00C2472D"/>
    <w:rsid w:val="00C26E6F"/>
    <w:rsid w:val="00C347FF"/>
    <w:rsid w:val="00C351CD"/>
    <w:rsid w:val="00C35601"/>
    <w:rsid w:val="00C36DBB"/>
    <w:rsid w:val="00C37C7A"/>
    <w:rsid w:val="00C422FE"/>
    <w:rsid w:val="00C438E8"/>
    <w:rsid w:val="00C457FA"/>
    <w:rsid w:val="00C4636F"/>
    <w:rsid w:val="00C47698"/>
    <w:rsid w:val="00C47B65"/>
    <w:rsid w:val="00C50715"/>
    <w:rsid w:val="00C507D4"/>
    <w:rsid w:val="00C524DB"/>
    <w:rsid w:val="00C568E9"/>
    <w:rsid w:val="00C5719D"/>
    <w:rsid w:val="00C614E7"/>
    <w:rsid w:val="00C64C21"/>
    <w:rsid w:val="00C65167"/>
    <w:rsid w:val="00C66C0B"/>
    <w:rsid w:val="00C744BD"/>
    <w:rsid w:val="00C745A4"/>
    <w:rsid w:val="00C76DF3"/>
    <w:rsid w:val="00C81E30"/>
    <w:rsid w:val="00C83E40"/>
    <w:rsid w:val="00C92DC7"/>
    <w:rsid w:val="00C9307D"/>
    <w:rsid w:val="00C9518F"/>
    <w:rsid w:val="00C95C41"/>
    <w:rsid w:val="00C9711E"/>
    <w:rsid w:val="00CA509E"/>
    <w:rsid w:val="00CA7BE1"/>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18DD"/>
    <w:rsid w:val="00CF1F12"/>
    <w:rsid w:val="00CF4D41"/>
    <w:rsid w:val="00CF560D"/>
    <w:rsid w:val="00CF6D21"/>
    <w:rsid w:val="00D012C3"/>
    <w:rsid w:val="00D0302B"/>
    <w:rsid w:val="00D1024F"/>
    <w:rsid w:val="00D103AF"/>
    <w:rsid w:val="00D11F4A"/>
    <w:rsid w:val="00D12FE5"/>
    <w:rsid w:val="00D14649"/>
    <w:rsid w:val="00D14E32"/>
    <w:rsid w:val="00D15B9F"/>
    <w:rsid w:val="00D1690F"/>
    <w:rsid w:val="00D17D13"/>
    <w:rsid w:val="00D20FC9"/>
    <w:rsid w:val="00D230CD"/>
    <w:rsid w:val="00D26825"/>
    <w:rsid w:val="00D27ABE"/>
    <w:rsid w:val="00D3001A"/>
    <w:rsid w:val="00D33C4C"/>
    <w:rsid w:val="00D3417F"/>
    <w:rsid w:val="00D3525A"/>
    <w:rsid w:val="00D37F31"/>
    <w:rsid w:val="00D41AF5"/>
    <w:rsid w:val="00D4228D"/>
    <w:rsid w:val="00D450D0"/>
    <w:rsid w:val="00D46E2F"/>
    <w:rsid w:val="00D510DA"/>
    <w:rsid w:val="00D51A52"/>
    <w:rsid w:val="00D5365D"/>
    <w:rsid w:val="00D5434B"/>
    <w:rsid w:val="00D5519A"/>
    <w:rsid w:val="00D55C79"/>
    <w:rsid w:val="00D57D6E"/>
    <w:rsid w:val="00D608A0"/>
    <w:rsid w:val="00D61048"/>
    <w:rsid w:val="00D65DA3"/>
    <w:rsid w:val="00D67331"/>
    <w:rsid w:val="00D67524"/>
    <w:rsid w:val="00D67904"/>
    <w:rsid w:val="00D67A4B"/>
    <w:rsid w:val="00D701E4"/>
    <w:rsid w:val="00D70B5E"/>
    <w:rsid w:val="00D73EC5"/>
    <w:rsid w:val="00D7478E"/>
    <w:rsid w:val="00D76B1C"/>
    <w:rsid w:val="00D77D3C"/>
    <w:rsid w:val="00D80A12"/>
    <w:rsid w:val="00D8160E"/>
    <w:rsid w:val="00D8182E"/>
    <w:rsid w:val="00D8251F"/>
    <w:rsid w:val="00D8533F"/>
    <w:rsid w:val="00D86163"/>
    <w:rsid w:val="00D8708E"/>
    <w:rsid w:val="00D8788C"/>
    <w:rsid w:val="00D87AF4"/>
    <w:rsid w:val="00D909A5"/>
    <w:rsid w:val="00DA224E"/>
    <w:rsid w:val="00DA2953"/>
    <w:rsid w:val="00DA4BAF"/>
    <w:rsid w:val="00DA5EB4"/>
    <w:rsid w:val="00DB0FA5"/>
    <w:rsid w:val="00DB4C09"/>
    <w:rsid w:val="00DB5001"/>
    <w:rsid w:val="00DB5F71"/>
    <w:rsid w:val="00DB6414"/>
    <w:rsid w:val="00DC0385"/>
    <w:rsid w:val="00DC097C"/>
    <w:rsid w:val="00DC0A1F"/>
    <w:rsid w:val="00DC0D21"/>
    <w:rsid w:val="00DC38ED"/>
    <w:rsid w:val="00DC66F8"/>
    <w:rsid w:val="00DC7CDF"/>
    <w:rsid w:val="00DC7D20"/>
    <w:rsid w:val="00DD0137"/>
    <w:rsid w:val="00DD1A45"/>
    <w:rsid w:val="00DD2658"/>
    <w:rsid w:val="00DD2927"/>
    <w:rsid w:val="00DD5C60"/>
    <w:rsid w:val="00DE1B8D"/>
    <w:rsid w:val="00DE2198"/>
    <w:rsid w:val="00DE31C1"/>
    <w:rsid w:val="00DE3848"/>
    <w:rsid w:val="00DE44BF"/>
    <w:rsid w:val="00DE5F5E"/>
    <w:rsid w:val="00DE7535"/>
    <w:rsid w:val="00DF1449"/>
    <w:rsid w:val="00DF229E"/>
    <w:rsid w:val="00DF2A90"/>
    <w:rsid w:val="00DF3BB8"/>
    <w:rsid w:val="00DF45EB"/>
    <w:rsid w:val="00DF470E"/>
    <w:rsid w:val="00DF52E3"/>
    <w:rsid w:val="00E04037"/>
    <w:rsid w:val="00E044E6"/>
    <w:rsid w:val="00E05248"/>
    <w:rsid w:val="00E05F95"/>
    <w:rsid w:val="00E11DA2"/>
    <w:rsid w:val="00E15840"/>
    <w:rsid w:val="00E15D39"/>
    <w:rsid w:val="00E22ED9"/>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7D53"/>
    <w:rsid w:val="00E50DA2"/>
    <w:rsid w:val="00E51153"/>
    <w:rsid w:val="00E526D8"/>
    <w:rsid w:val="00E53C1F"/>
    <w:rsid w:val="00E53F8E"/>
    <w:rsid w:val="00E553C4"/>
    <w:rsid w:val="00E6194F"/>
    <w:rsid w:val="00E61DFC"/>
    <w:rsid w:val="00E652A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B5996"/>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71D"/>
    <w:rsid w:val="00EF1E73"/>
    <w:rsid w:val="00EF2FC2"/>
    <w:rsid w:val="00EF37C3"/>
    <w:rsid w:val="00EF3BE5"/>
    <w:rsid w:val="00EF5521"/>
    <w:rsid w:val="00EF5E58"/>
    <w:rsid w:val="00EF6AA8"/>
    <w:rsid w:val="00EF78B8"/>
    <w:rsid w:val="00F07542"/>
    <w:rsid w:val="00F07C14"/>
    <w:rsid w:val="00F10723"/>
    <w:rsid w:val="00F11336"/>
    <w:rsid w:val="00F11719"/>
    <w:rsid w:val="00F131AB"/>
    <w:rsid w:val="00F17144"/>
    <w:rsid w:val="00F17C77"/>
    <w:rsid w:val="00F20AFE"/>
    <w:rsid w:val="00F2322F"/>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3DF4"/>
    <w:rsid w:val="00F64628"/>
    <w:rsid w:val="00F65AC1"/>
    <w:rsid w:val="00F6696B"/>
    <w:rsid w:val="00F66A13"/>
    <w:rsid w:val="00F66FFF"/>
    <w:rsid w:val="00F67265"/>
    <w:rsid w:val="00F71D32"/>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FD2"/>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D99"/>
    <w:rsid w:val="00FC3DF4"/>
    <w:rsid w:val="00FC3FF1"/>
    <w:rsid w:val="00FC409E"/>
    <w:rsid w:val="00FC5782"/>
    <w:rsid w:val="00FD17DB"/>
    <w:rsid w:val="00FD2285"/>
    <w:rsid w:val="00FD3474"/>
    <w:rsid w:val="00FD3543"/>
    <w:rsid w:val="00FD384F"/>
    <w:rsid w:val="00FD463A"/>
    <w:rsid w:val="00FD4F22"/>
    <w:rsid w:val="00FD67D5"/>
    <w:rsid w:val="00FE07DD"/>
    <w:rsid w:val="00FE161B"/>
    <w:rsid w:val="00FE2401"/>
    <w:rsid w:val="00FE2524"/>
    <w:rsid w:val="00FE509C"/>
    <w:rsid w:val="00FE6D61"/>
    <w:rsid w:val="00FF08DB"/>
    <w:rsid w:val="00FF14F3"/>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ko-KR" w:bidi="hi-I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E707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3D99"/>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C95C41"/>
    <w:rPr>
      <w:rFonts w:ascii="Courier New" w:hAnsi="Courier New" w:cs="Courier New"/>
      <w:b w:val="0"/>
      <w:color w:val="FF0000"/>
      <w:sz w:val="18"/>
      <w:szCs w:val="6"/>
    </w:rPr>
  </w:style>
  <w:style w:type="character" w:customStyle="1" w:styleId="LogoportDoNotTranslate">
    <w:name w:val="LogoportDoNotTranslate"/>
    <w:basedOn w:val="DefaultParagraphFont"/>
    <w:rsid w:val="00C95C41"/>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microsoft.com/online/help/en-us/helphowto/0d8eb4c2-77c5-4dd8-b66c-9f1de7451e24.htm"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support/legal/sla/" TargetMode="Externa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8" Type="http://schemas.openxmlformats.org/officeDocument/2006/relationships/customXml" Target="../customXml/item2.xml"/><Relationship Id="rId5" Type="http://schemas.openxmlformats.org/officeDocument/2006/relationships/webSettings" Target="webSettings.xml"/><Relationship Id="rId19" Type="http://schemas.openxmlformats.org/officeDocument/2006/relationships/hyperlink" Target="http://go.microsoft.com/?linkid=9840733"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en-us/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59" Type="http://schemas.openxmlformats.org/officeDocument/2006/relationships/customXml" Target="../customXml/item3.xml"/><Relationship Id="rId20" Type="http://schemas.openxmlformats.org/officeDocument/2006/relationships/footer" Target="footer6.xm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footer" Target="footer13.xml"/><Relationship Id="rId49" Type="http://schemas.openxmlformats.org/officeDocument/2006/relationships/hyperlink" Target="http://www.yammer.com/about/privacy" TargetMode="External"/><Relationship Id="rId57"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hyperlink" Target="http://go.microsoft.com/?linkid=9839206" TargetMode="External"/><Relationship Id="rId44" Type="http://schemas.openxmlformats.org/officeDocument/2006/relationships/hyperlink" Target="http://go.microsoft.com/fwlink/?LinkID=248686" TargetMode="External"/><Relationship Id="rId52" Type="http://schemas.openxmlformats.org/officeDocument/2006/relationships/hyperlink" Target="http://www.mpegla.com" TargetMode="External"/><Relationship Id="rId60" Type="http://schemas.openxmlformats.org/officeDocument/2006/relationships/customXml" Target="../customXml/item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03993B6-658A-4C72-B60B-F1C10CA4C7DD}"/>
</file>

<file path=customXml/itemProps2.xml><?xml version="1.0" encoding="utf-8"?>
<ds:datastoreItem xmlns:ds="http://schemas.openxmlformats.org/officeDocument/2006/customXml" ds:itemID="{C4960271-F556-49A8-9A1F-F2E599A3B7FC}"/>
</file>

<file path=customXml/itemProps3.xml><?xml version="1.0" encoding="utf-8"?>
<ds:datastoreItem xmlns:ds="http://schemas.openxmlformats.org/officeDocument/2006/customXml" ds:itemID="{AAD94FC2-4BB1-4FC9-8039-271E0586F6B1}"/>
</file>

<file path=customXml/itemProps4.xml><?xml version="1.0" encoding="utf-8"?>
<ds:datastoreItem xmlns:ds="http://schemas.openxmlformats.org/officeDocument/2006/customXml" ds:itemID="{6E22DD51-42D1-4E41-9BE9-6B58EDB6689F}"/>
</file>

<file path=docProps/app.xml><?xml version="1.0" encoding="utf-8"?>
<Properties xmlns="http://schemas.openxmlformats.org/officeDocument/2006/extended-properties" xmlns:vt="http://schemas.openxmlformats.org/officeDocument/2006/docPropsVTypes">
  <Template>Normal.dotm</Template>
  <TotalTime>0</TotalTime>
  <Pages>35</Pages>
  <Words>19846</Words>
  <Characters>113127</Characters>
  <Application>Microsoft Office Word</Application>
  <DocSecurity>8</DocSecurity>
  <Lines>942</Lines>
  <Paragraphs>265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132708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2014-09-26T21:41:00Z</dcterms:created>
  <dcterms:modified xsi:type="dcterms:W3CDTF">2014-09-26T21:42:00Z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bool>true</vt:bool>
  </property>
  <property fmtid="{D5CDD505-2E9C-101B-9397-08002B2CF9AE}" pid="3" name="ContentTypeId">
    <vt:lpwstr>0x010100B9ED6386F6399A4AA6D73E3433BBFBC3</vt:lpwstr>
  </property>
</Properties>
</file>